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50137" w14:textId="77777777" w:rsidR="006C4573" w:rsidRDefault="006C4573" w:rsidP="006C4573">
      <w:pPr>
        <w:spacing w:after="0"/>
        <w:jc w:val="center"/>
        <w:rPr>
          <w:sz w:val="4"/>
        </w:rPr>
      </w:pPr>
      <w:bookmarkStart w:id="0" w:name="_Hlk22328635"/>
    </w:p>
    <w:p w14:paraId="0316FCE9" w14:textId="77777777" w:rsidR="006C4573" w:rsidRDefault="006C4573" w:rsidP="006C4573">
      <w:pPr>
        <w:spacing w:after="0"/>
        <w:jc w:val="center"/>
        <w:rPr>
          <w:sz w:val="4"/>
        </w:rPr>
      </w:pPr>
    </w:p>
    <w:p w14:paraId="75CFDA19" w14:textId="77777777" w:rsidR="006C4573" w:rsidRDefault="006C4573" w:rsidP="006C4573">
      <w:pPr>
        <w:spacing w:after="0"/>
        <w:jc w:val="center"/>
        <w:rPr>
          <w:sz w:val="4"/>
        </w:rPr>
      </w:pPr>
    </w:p>
    <w:p w14:paraId="041BECC2" w14:textId="77777777" w:rsidR="006C4573" w:rsidRDefault="006C4573" w:rsidP="006C4573">
      <w:pPr>
        <w:spacing w:after="0"/>
        <w:jc w:val="center"/>
        <w:rPr>
          <w:sz w:val="4"/>
        </w:rPr>
      </w:pPr>
    </w:p>
    <w:p w14:paraId="15D2F5B0" w14:textId="77777777" w:rsidR="006C4573" w:rsidRDefault="006C4573" w:rsidP="006C4573">
      <w:pPr>
        <w:spacing w:after="0"/>
        <w:jc w:val="center"/>
        <w:rPr>
          <w:sz w:val="4"/>
        </w:rPr>
      </w:pPr>
    </w:p>
    <w:p w14:paraId="74EE3249" w14:textId="77777777" w:rsidR="006C4573" w:rsidRDefault="006C4573" w:rsidP="006C4573">
      <w:pPr>
        <w:spacing w:after="0"/>
        <w:jc w:val="center"/>
        <w:rPr>
          <w:sz w:val="4"/>
        </w:rPr>
      </w:pPr>
    </w:p>
    <w:p w14:paraId="759E3D3A" w14:textId="77777777" w:rsidR="006C4573" w:rsidRDefault="006C4573" w:rsidP="006C4573">
      <w:pPr>
        <w:spacing w:after="0"/>
        <w:jc w:val="center"/>
        <w:rPr>
          <w:sz w:val="4"/>
        </w:rPr>
      </w:pPr>
    </w:p>
    <w:p w14:paraId="5A1AFA73" w14:textId="77777777" w:rsidR="006C4573" w:rsidRDefault="006C4573" w:rsidP="006C4573">
      <w:pPr>
        <w:spacing w:after="0"/>
        <w:jc w:val="center"/>
        <w:rPr>
          <w:sz w:val="4"/>
        </w:rPr>
      </w:pPr>
    </w:p>
    <w:p w14:paraId="1F4BE367" w14:textId="77777777" w:rsidR="006C4573" w:rsidRDefault="006C4573" w:rsidP="006C4573">
      <w:pPr>
        <w:spacing w:after="0"/>
        <w:jc w:val="center"/>
        <w:rPr>
          <w:sz w:val="4"/>
        </w:rPr>
      </w:pPr>
    </w:p>
    <w:p w14:paraId="1C9EDE51" w14:textId="77777777" w:rsidR="006C4573" w:rsidRDefault="006C4573" w:rsidP="006C4573">
      <w:pPr>
        <w:spacing w:after="0"/>
        <w:jc w:val="center"/>
        <w:rPr>
          <w:sz w:val="4"/>
        </w:rPr>
      </w:pPr>
    </w:p>
    <w:p w14:paraId="08AC8F4F" w14:textId="77777777" w:rsidR="006C4573" w:rsidRDefault="006C4573" w:rsidP="006C4573">
      <w:pPr>
        <w:spacing w:after="0"/>
        <w:jc w:val="center"/>
        <w:rPr>
          <w:sz w:val="4"/>
        </w:rPr>
      </w:pPr>
    </w:p>
    <w:p w14:paraId="7C49E75F" w14:textId="77777777" w:rsidR="006C4573" w:rsidRDefault="006C4573" w:rsidP="006C4573">
      <w:pPr>
        <w:spacing w:after="0"/>
        <w:jc w:val="center"/>
        <w:rPr>
          <w:sz w:val="4"/>
        </w:rPr>
      </w:pPr>
    </w:p>
    <w:p w14:paraId="326D37C8" w14:textId="0293E60A" w:rsidR="00FD2929" w:rsidRPr="00434A88" w:rsidRDefault="006C4573" w:rsidP="006C4573">
      <w:pPr>
        <w:spacing w:after="0"/>
        <w:jc w:val="center"/>
        <w:rPr>
          <w:sz w:val="4"/>
        </w:rPr>
      </w:pPr>
      <w:r w:rsidRPr="00434A88">
        <w:rPr>
          <w:noProof/>
          <w:sz w:val="4"/>
        </w:rPr>
        <w:drawing>
          <wp:inline distT="0" distB="0" distL="0" distR="0" wp14:anchorId="0AEBC8A2" wp14:editId="1B468323">
            <wp:extent cx="5541783" cy="4142014"/>
            <wp:effectExtent l="0" t="0" r="190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1">
                      <a:extLst>
                        <a:ext uri="{28A0092B-C50C-407E-A947-70E740481C1C}">
                          <a14:useLocalDpi xmlns:a14="http://schemas.microsoft.com/office/drawing/2010/main" val="0"/>
                        </a:ext>
                      </a:extLst>
                    </a:blip>
                    <a:srcRect l="33850" t="29023" r="33843" b="28720"/>
                    <a:stretch/>
                  </pic:blipFill>
                  <pic:spPr bwMode="auto">
                    <a:xfrm>
                      <a:off x="0" y="0"/>
                      <a:ext cx="5541783" cy="4142014"/>
                    </a:xfrm>
                    <a:prstGeom prst="rect">
                      <a:avLst/>
                    </a:prstGeom>
                    <a:ln>
                      <a:noFill/>
                    </a:ln>
                    <a:extLst>
                      <a:ext uri="{53640926-AAD7-44D8-BBD7-CCE9431645EC}">
                        <a14:shadowObscured xmlns:a14="http://schemas.microsoft.com/office/drawing/2010/main"/>
                      </a:ext>
                    </a:extLst>
                  </pic:spPr>
                </pic:pic>
              </a:graphicData>
            </a:graphic>
          </wp:inline>
        </w:drawing>
      </w:r>
    </w:p>
    <w:p w14:paraId="15948590" w14:textId="77777777" w:rsidR="00FD2929" w:rsidRPr="00434A88" w:rsidRDefault="00FD2929" w:rsidP="00CB216F">
      <w:pPr>
        <w:spacing w:after="0"/>
        <w:jc w:val="center"/>
        <w:rPr>
          <w:sz w:val="4"/>
        </w:rPr>
      </w:pPr>
    </w:p>
    <w:p w14:paraId="633509AD" w14:textId="77777777" w:rsidR="00FD2929" w:rsidRPr="00434A88" w:rsidRDefault="00FD2929" w:rsidP="00CB216F">
      <w:pPr>
        <w:spacing w:after="0"/>
        <w:jc w:val="center"/>
        <w:rPr>
          <w:sz w:val="4"/>
        </w:rPr>
      </w:pPr>
    </w:p>
    <w:p w14:paraId="02597205" w14:textId="77777777" w:rsidR="00FD2929" w:rsidRPr="00434A88" w:rsidRDefault="00FD2929" w:rsidP="00CB216F">
      <w:pPr>
        <w:spacing w:after="0"/>
        <w:jc w:val="center"/>
        <w:rPr>
          <w:sz w:val="4"/>
        </w:rPr>
      </w:pPr>
    </w:p>
    <w:p w14:paraId="5D6B982D" w14:textId="77777777" w:rsidR="00FD2929" w:rsidRPr="00434A88" w:rsidRDefault="00FD2929" w:rsidP="00CB216F">
      <w:pPr>
        <w:spacing w:after="0"/>
        <w:jc w:val="center"/>
        <w:rPr>
          <w:sz w:val="4"/>
        </w:rPr>
      </w:pPr>
    </w:p>
    <w:p w14:paraId="0F11FDF6" w14:textId="77777777" w:rsidR="00FD2929" w:rsidRPr="00434A88" w:rsidRDefault="00FD2929" w:rsidP="00CB216F">
      <w:pPr>
        <w:spacing w:after="0"/>
        <w:jc w:val="center"/>
        <w:rPr>
          <w:sz w:val="4"/>
        </w:rPr>
      </w:pPr>
    </w:p>
    <w:p w14:paraId="36888FE0" w14:textId="77777777" w:rsidR="00FD2929" w:rsidRPr="00434A88" w:rsidRDefault="00FD2929" w:rsidP="00CB216F">
      <w:pPr>
        <w:spacing w:after="0"/>
        <w:jc w:val="center"/>
        <w:rPr>
          <w:sz w:val="4"/>
        </w:rPr>
      </w:pPr>
    </w:p>
    <w:p w14:paraId="32125BFE" w14:textId="77777777" w:rsidR="00FD2929" w:rsidRPr="00434A88" w:rsidRDefault="00FD2929" w:rsidP="00CB216F">
      <w:pPr>
        <w:spacing w:after="0"/>
        <w:jc w:val="center"/>
        <w:rPr>
          <w:sz w:val="4"/>
        </w:rPr>
      </w:pPr>
    </w:p>
    <w:p w14:paraId="4997B0BD" w14:textId="77777777" w:rsidR="00FD2929" w:rsidRPr="00434A88" w:rsidRDefault="00FD2929" w:rsidP="00CB216F">
      <w:pPr>
        <w:spacing w:after="0"/>
        <w:jc w:val="center"/>
        <w:rPr>
          <w:sz w:val="4"/>
        </w:rPr>
      </w:pPr>
    </w:p>
    <w:p w14:paraId="2B66C382" w14:textId="77777777" w:rsidR="00FD2929" w:rsidRPr="00434A88" w:rsidRDefault="00FD2929" w:rsidP="00CB216F">
      <w:pPr>
        <w:spacing w:after="0"/>
        <w:jc w:val="center"/>
        <w:rPr>
          <w:sz w:val="4"/>
        </w:rPr>
      </w:pPr>
    </w:p>
    <w:p w14:paraId="2FDEC7B0" w14:textId="77777777" w:rsidR="00FD2929" w:rsidRPr="00434A88" w:rsidRDefault="00FD2929" w:rsidP="00CB216F">
      <w:pPr>
        <w:spacing w:after="0"/>
        <w:jc w:val="center"/>
        <w:rPr>
          <w:sz w:val="4"/>
        </w:rPr>
      </w:pPr>
    </w:p>
    <w:p w14:paraId="402BB02C" w14:textId="2F0DA6C4" w:rsidR="00CB216F" w:rsidRPr="00434A88" w:rsidRDefault="00CB216F" w:rsidP="00CB216F">
      <w:pPr>
        <w:spacing w:after="0"/>
        <w:jc w:val="center"/>
        <w:rPr>
          <w:sz w:val="4"/>
        </w:rPr>
      </w:pPr>
    </w:p>
    <w:p w14:paraId="6B775852" w14:textId="5C843F98" w:rsidR="00FD2929" w:rsidRPr="00434A88" w:rsidRDefault="00FD2929" w:rsidP="00CB216F">
      <w:pPr>
        <w:spacing w:after="0"/>
        <w:jc w:val="center"/>
        <w:rPr>
          <w:sz w:val="4"/>
        </w:rPr>
      </w:pPr>
    </w:p>
    <w:p w14:paraId="58888328" w14:textId="081C86AD" w:rsidR="00FD2929" w:rsidRPr="00434A88" w:rsidRDefault="00FD2929" w:rsidP="00CB216F">
      <w:pPr>
        <w:spacing w:after="0"/>
        <w:jc w:val="center"/>
        <w:rPr>
          <w:sz w:val="4"/>
        </w:rPr>
      </w:pPr>
    </w:p>
    <w:p w14:paraId="496758F7" w14:textId="77777777" w:rsidR="00FD2929" w:rsidRPr="00434A88" w:rsidRDefault="00FD2929" w:rsidP="00CB216F">
      <w:pPr>
        <w:spacing w:after="0"/>
        <w:jc w:val="center"/>
        <w:rPr>
          <w:sz w:val="4"/>
        </w:rPr>
      </w:pPr>
    </w:p>
    <w:p w14:paraId="0EF82411" w14:textId="309C764E" w:rsidR="00CB216F" w:rsidRPr="00434A88" w:rsidRDefault="00CB216F" w:rsidP="00CB216F">
      <w:pPr>
        <w:spacing w:after="0"/>
        <w:jc w:val="center"/>
        <w:rPr>
          <w:sz w:val="4"/>
        </w:rPr>
      </w:pPr>
    </w:p>
    <w:p w14:paraId="7D736613" w14:textId="4F1FDBA4" w:rsidR="00CB216F" w:rsidRPr="00434A88" w:rsidRDefault="00CB216F" w:rsidP="00CB216F">
      <w:pPr>
        <w:spacing w:after="0"/>
        <w:jc w:val="center"/>
        <w:rPr>
          <w:sz w:val="4"/>
        </w:rPr>
      </w:pPr>
    </w:p>
    <w:p w14:paraId="1439FC6C" w14:textId="0F95668C" w:rsidR="00CB216F" w:rsidRPr="00434A88" w:rsidRDefault="00CB216F" w:rsidP="00CB216F">
      <w:pPr>
        <w:spacing w:after="0"/>
        <w:jc w:val="center"/>
        <w:rPr>
          <w:sz w:val="4"/>
        </w:rPr>
      </w:pPr>
    </w:p>
    <w:p w14:paraId="718BBBE2" w14:textId="77777777" w:rsidR="00CB216F" w:rsidRPr="00434A88" w:rsidRDefault="00CB216F" w:rsidP="00CB216F">
      <w:pPr>
        <w:spacing w:after="0"/>
        <w:jc w:val="center"/>
        <w:rPr>
          <w:sz w:val="4"/>
        </w:rPr>
      </w:pPr>
    </w:p>
    <w:tbl>
      <w:tblPr>
        <w:tblStyle w:val="TableGrid"/>
        <w:tblW w:w="0" w:type="auto"/>
        <w:tblLook w:val="04A0" w:firstRow="1" w:lastRow="0" w:firstColumn="1" w:lastColumn="0" w:noHBand="0" w:noVBand="1"/>
      </w:tblPr>
      <w:tblGrid>
        <w:gridCol w:w="1795"/>
        <w:gridCol w:w="270"/>
        <w:gridCol w:w="7915"/>
      </w:tblGrid>
      <w:tr w:rsidR="00C46E3F" w:rsidRPr="00434A88" w14:paraId="65CD0510" w14:textId="77777777" w:rsidTr="00C46E3F">
        <w:tc>
          <w:tcPr>
            <w:tcW w:w="1795" w:type="dxa"/>
            <w:vMerge w:val="restart"/>
            <w:tcBorders>
              <w:top w:val="single" w:sz="18" w:space="0" w:color="FFFFFF" w:themeColor="background1"/>
              <w:left w:val="single" w:sz="18" w:space="0" w:color="FFFFFF" w:themeColor="background1"/>
              <w:right w:val="single" w:sz="18" w:space="0" w:color="0764A1" w:themeColor="accent2"/>
            </w:tcBorders>
          </w:tcPr>
          <w:p w14:paraId="794F002A" w14:textId="77777777" w:rsidR="006C4573" w:rsidRPr="00434A88" w:rsidRDefault="006C4573" w:rsidP="00C46E3F">
            <w:pPr>
              <w:tabs>
                <w:tab w:val="right" w:pos="2145"/>
              </w:tabs>
              <w:spacing w:after="120"/>
              <w:ind w:right="161"/>
              <w:jc w:val="right"/>
              <w:rPr>
                <w:b/>
                <w:bCs/>
                <w:i/>
                <w:iCs/>
                <w:color w:val="0764A1" w:themeColor="accent2"/>
                <w:sz w:val="6"/>
                <w:szCs w:val="6"/>
              </w:rPr>
            </w:pPr>
          </w:p>
          <w:p w14:paraId="47F876DE" w14:textId="17E2F7F4" w:rsidR="00C46E3F" w:rsidRPr="00434A88" w:rsidRDefault="00C46E3F" w:rsidP="00C46E3F">
            <w:pPr>
              <w:tabs>
                <w:tab w:val="right" w:pos="2145"/>
              </w:tabs>
              <w:spacing w:after="120"/>
              <w:ind w:right="161"/>
              <w:jc w:val="right"/>
              <w:rPr>
                <w:b/>
                <w:bCs/>
                <w:i/>
                <w:iCs/>
                <w:color w:val="0764A1" w:themeColor="accent2"/>
                <w:sz w:val="56"/>
                <w:szCs w:val="56"/>
              </w:rPr>
            </w:pPr>
            <w:r w:rsidRPr="00434A88">
              <w:rPr>
                <w:b/>
                <w:bCs/>
                <w:i/>
                <w:iCs/>
                <w:color w:val="0764A1" w:themeColor="accent2"/>
                <w:sz w:val="56"/>
                <w:szCs w:val="56"/>
              </w:rPr>
              <w:t>2019</w:t>
            </w:r>
          </w:p>
          <w:p w14:paraId="3CCB062B" w14:textId="21F4FA64" w:rsidR="00C46E3F" w:rsidRPr="00434A88" w:rsidRDefault="00C46E3F" w:rsidP="00C46E3F">
            <w:pPr>
              <w:ind w:right="161"/>
              <w:jc w:val="right"/>
            </w:pPr>
            <w:r w:rsidRPr="00434A88">
              <w:rPr>
                <w:b/>
                <w:bCs/>
                <w:i/>
                <w:iCs/>
                <w:color w:val="0764A1" w:themeColor="accent2"/>
                <w:sz w:val="56"/>
                <w:szCs w:val="56"/>
              </w:rPr>
              <w:t>2020</w:t>
            </w:r>
          </w:p>
        </w:tc>
        <w:tc>
          <w:tcPr>
            <w:tcW w:w="270" w:type="dxa"/>
            <w:tcBorders>
              <w:top w:val="single" w:sz="18" w:space="0" w:color="FFFFFF" w:themeColor="background1"/>
              <w:left w:val="single" w:sz="18" w:space="0" w:color="0764A1" w:themeColor="accent2"/>
              <w:bottom w:val="single" w:sz="18" w:space="0" w:color="FFFFFF" w:themeColor="background1"/>
              <w:right w:val="single" w:sz="18" w:space="0" w:color="FFFFFF" w:themeColor="background1"/>
            </w:tcBorders>
          </w:tcPr>
          <w:p w14:paraId="53B86F7E" w14:textId="77777777" w:rsidR="00C46E3F" w:rsidRPr="00434A88" w:rsidRDefault="00C46E3F" w:rsidP="00C46E3F">
            <w:pPr>
              <w:rPr>
                <w:color w:val="0764A1" w:themeColor="accent2"/>
              </w:rPr>
            </w:pPr>
          </w:p>
        </w:tc>
        <w:tc>
          <w:tcPr>
            <w:tcW w:w="79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59A26BD" w14:textId="7AF2C53A" w:rsidR="00C46E3F" w:rsidRPr="00434A88" w:rsidRDefault="00C46E3F" w:rsidP="00C46E3F">
            <w:r w:rsidRPr="00434A88">
              <w:rPr>
                <w:color w:val="FCCF17" w:themeColor="accent4"/>
                <w:sz w:val="144"/>
                <w:szCs w:val="56"/>
              </w:rPr>
              <w:t>Constitution</w:t>
            </w:r>
          </w:p>
        </w:tc>
      </w:tr>
      <w:tr w:rsidR="00C46E3F" w:rsidRPr="00434A88" w14:paraId="57414A4F" w14:textId="77777777" w:rsidTr="00C46E3F">
        <w:tc>
          <w:tcPr>
            <w:tcW w:w="1795" w:type="dxa"/>
            <w:vMerge/>
            <w:tcBorders>
              <w:left w:val="single" w:sz="18" w:space="0" w:color="FFFFFF" w:themeColor="background1"/>
              <w:bottom w:val="single" w:sz="18" w:space="0" w:color="FFFFFF" w:themeColor="background1"/>
              <w:right w:val="single" w:sz="18" w:space="0" w:color="0764A1" w:themeColor="accent2"/>
            </w:tcBorders>
          </w:tcPr>
          <w:p w14:paraId="4768B750" w14:textId="77777777" w:rsidR="00C46E3F" w:rsidRPr="00434A88" w:rsidRDefault="00C46E3F" w:rsidP="00C46E3F"/>
        </w:tc>
        <w:tc>
          <w:tcPr>
            <w:tcW w:w="270" w:type="dxa"/>
            <w:tcBorders>
              <w:top w:val="single" w:sz="18" w:space="0" w:color="FFFFFF" w:themeColor="background1"/>
              <w:left w:val="single" w:sz="18" w:space="0" w:color="0764A1" w:themeColor="accent2"/>
              <w:bottom w:val="single" w:sz="18" w:space="0" w:color="FFFFFF" w:themeColor="background1"/>
              <w:right w:val="single" w:sz="18" w:space="0" w:color="FFFFFF" w:themeColor="background1"/>
            </w:tcBorders>
          </w:tcPr>
          <w:p w14:paraId="174D549A" w14:textId="77777777" w:rsidR="00C46E3F" w:rsidRPr="00434A88" w:rsidRDefault="00C46E3F" w:rsidP="00C46E3F"/>
        </w:tc>
        <w:tc>
          <w:tcPr>
            <w:tcW w:w="79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CB357F0" w14:textId="7C59B1EC" w:rsidR="00C46E3F" w:rsidRPr="00434A88" w:rsidRDefault="00C46E3F" w:rsidP="00C46E3F">
            <w:r w:rsidRPr="00434A88">
              <w:t>Last Updated: October 18, 2019</w:t>
            </w:r>
          </w:p>
        </w:tc>
      </w:tr>
    </w:tbl>
    <w:p w14:paraId="704437DF" w14:textId="44ED58D3" w:rsidR="00CB216F" w:rsidRPr="00434A88" w:rsidRDefault="00CB216F" w:rsidP="007C770C">
      <w:pPr>
        <w:spacing w:after="0"/>
        <w:rPr>
          <w:sz w:val="4"/>
        </w:rPr>
      </w:pPr>
    </w:p>
    <w:p w14:paraId="6075743C" w14:textId="77777777" w:rsidR="00C46E3F" w:rsidRPr="00434A88" w:rsidRDefault="00C46E3F" w:rsidP="007C770C">
      <w:pPr>
        <w:spacing w:after="0"/>
        <w:rPr>
          <w:sz w:val="4"/>
        </w:rPr>
      </w:pPr>
    </w:p>
    <w:p w14:paraId="4F074F97" w14:textId="77777777" w:rsidR="00356FE5" w:rsidRPr="00434A88" w:rsidRDefault="00356FE5" w:rsidP="00356FE5">
      <w:pPr>
        <w:spacing w:after="120"/>
        <w:ind w:left="2520"/>
        <w:rPr>
          <w:sz w:val="26"/>
          <w:szCs w:val="26"/>
        </w:rPr>
      </w:pPr>
    </w:p>
    <w:p w14:paraId="668524A0" w14:textId="77777777" w:rsidR="00D4773D" w:rsidRPr="00434A88" w:rsidRDefault="00D4773D" w:rsidP="00356FE5">
      <w:pPr>
        <w:spacing w:line="432" w:lineRule="auto"/>
        <w:ind w:left="2520"/>
        <w:rPr>
          <w:sz w:val="26"/>
          <w:szCs w:val="26"/>
        </w:rPr>
      </w:pPr>
      <w:r w:rsidRPr="00434A88">
        <w:rPr>
          <w:sz w:val="26"/>
          <w:szCs w:val="26"/>
        </w:rPr>
        <w:br w:type="page"/>
      </w:r>
    </w:p>
    <w:p w14:paraId="1CDB06FD" w14:textId="6AEA5384" w:rsidR="00106B79" w:rsidRPr="00434A88" w:rsidRDefault="00FD2929">
      <w:pPr>
        <w:pStyle w:val="Title"/>
        <w:rPr>
          <w:color w:val="FCCF17" w:themeColor="accent4"/>
        </w:rPr>
      </w:pPr>
      <w:r w:rsidRPr="00434A88">
        <w:rPr>
          <w:color w:val="FCCF17" w:themeColor="accent4"/>
        </w:rPr>
        <w:lastRenderedPageBreak/>
        <w:t>Constitution</w:t>
      </w:r>
    </w:p>
    <w:p w14:paraId="365EDF96" w14:textId="77777777" w:rsidR="00DC305C" w:rsidRPr="00434A88" w:rsidRDefault="00E7785F" w:rsidP="00E7785F">
      <w:pPr>
        <w:pStyle w:val="Heading1"/>
      </w:pPr>
      <w:bookmarkStart w:id="1" w:name="_Toc53878430"/>
      <w:r w:rsidRPr="00434A88">
        <w:t>Overview</w:t>
      </w:r>
      <w:bookmarkEnd w:id="1"/>
    </w:p>
    <w:p w14:paraId="70B44113" w14:textId="77777777" w:rsidR="00DC305C" w:rsidRPr="00434A88" w:rsidRDefault="00E7785F" w:rsidP="00CF41B6">
      <w:pPr>
        <w:pStyle w:val="Heading2"/>
      </w:pPr>
      <w:bookmarkStart w:id="2" w:name="_Toc53878431"/>
      <w:r w:rsidRPr="00434A88">
        <w:t>Name</w:t>
      </w:r>
      <w:bookmarkEnd w:id="2"/>
    </w:p>
    <w:p w14:paraId="4E316FF6" w14:textId="1B0F2AE8" w:rsidR="00052A4A" w:rsidRPr="00434A88" w:rsidRDefault="00E7785F" w:rsidP="00DC305C">
      <w:pPr>
        <w:rPr>
          <w:rFonts w:eastAsia="Times New Roman"/>
        </w:rPr>
      </w:pPr>
      <w:r w:rsidRPr="00434A88">
        <w:rPr>
          <w:rFonts w:eastAsia="Times New Roman"/>
        </w:rPr>
        <w:t>The name of this property is ‘</w:t>
      </w:r>
      <w:r w:rsidR="006C4573" w:rsidRPr="00434A88">
        <w:rPr>
          <w:rFonts w:eastAsia="Times New Roman"/>
        </w:rPr>
        <w:t>Ontario Tech</w:t>
      </w:r>
      <w:r w:rsidR="00654E62" w:rsidRPr="00434A88">
        <w:rPr>
          <w:rFonts w:eastAsia="Times New Roman"/>
        </w:rPr>
        <w:t xml:space="preserve"> Science Council</w:t>
      </w:r>
      <w:r w:rsidRPr="00434A88">
        <w:rPr>
          <w:rFonts w:eastAsia="Times New Roman"/>
        </w:rPr>
        <w:t>’, which may be abbreviated to ‘</w:t>
      </w:r>
      <w:r w:rsidR="00654E62" w:rsidRPr="00434A88">
        <w:rPr>
          <w:rFonts w:eastAsia="Times New Roman"/>
        </w:rPr>
        <w:t xml:space="preserve">OT </w:t>
      </w:r>
      <w:proofErr w:type="spellStart"/>
      <w:r w:rsidRPr="00434A88">
        <w:rPr>
          <w:rFonts w:eastAsia="Times New Roman"/>
        </w:rPr>
        <w:t>SciCo</w:t>
      </w:r>
      <w:proofErr w:type="spellEnd"/>
      <w:r w:rsidRPr="00434A88">
        <w:rPr>
          <w:rFonts w:eastAsia="Times New Roman"/>
        </w:rPr>
        <w:t>’.</w:t>
      </w:r>
    </w:p>
    <w:p w14:paraId="59A10629" w14:textId="77777777" w:rsidR="00E7785F" w:rsidRPr="00434A88" w:rsidRDefault="00E7785F" w:rsidP="00CF41B6">
      <w:pPr>
        <w:pStyle w:val="Heading2"/>
      </w:pPr>
      <w:bookmarkStart w:id="3" w:name="_Toc53878432"/>
      <w:r w:rsidRPr="00434A88">
        <w:t>Constitution</w:t>
      </w:r>
      <w:bookmarkEnd w:id="3"/>
    </w:p>
    <w:p w14:paraId="11762BEA" w14:textId="100FABFF" w:rsidR="00E7785F" w:rsidRPr="00434A88" w:rsidRDefault="00E7785F" w:rsidP="00E7785F">
      <w:r w:rsidRPr="00434A88">
        <w:t>This document is the</w:t>
      </w:r>
      <w:r w:rsidR="00654E62" w:rsidRPr="00434A88">
        <w:t xml:space="preserve"> Constitution of the</w:t>
      </w:r>
      <w:r w:rsidRPr="00434A88">
        <w:t xml:space="preserve"> </w:t>
      </w:r>
      <w:r w:rsidR="00654E62" w:rsidRPr="00434A88">
        <w:rPr>
          <w:rFonts w:eastAsia="Times New Roman"/>
        </w:rPr>
        <w:t>Ontario Tech Science Council</w:t>
      </w:r>
      <w:r w:rsidRPr="00434A88">
        <w:t xml:space="preserve">, or </w:t>
      </w:r>
      <w:r w:rsidR="00654E62" w:rsidRPr="00434A88">
        <w:rPr>
          <w:rFonts w:eastAsia="Times New Roman"/>
        </w:rPr>
        <w:t xml:space="preserve">OT </w:t>
      </w:r>
      <w:proofErr w:type="spellStart"/>
      <w:r w:rsidRPr="00434A88">
        <w:rPr>
          <w:rFonts w:eastAsia="Times New Roman"/>
        </w:rPr>
        <w:t>SciCo</w:t>
      </w:r>
      <w:proofErr w:type="spellEnd"/>
      <w:r w:rsidRPr="00434A88">
        <w:t>, and consists of this organization’s governing laws.</w:t>
      </w:r>
    </w:p>
    <w:p w14:paraId="0A7EE9A9" w14:textId="501494F8" w:rsidR="00C707D2" w:rsidRPr="00434A88" w:rsidRDefault="00C707D2" w:rsidP="00CF41B6">
      <w:pPr>
        <w:pStyle w:val="Heading2"/>
      </w:pPr>
      <w:bookmarkStart w:id="4" w:name="_Toc53878433"/>
      <w:r w:rsidRPr="00434A88">
        <w:t>Logo</w:t>
      </w:r>
      <w:bookmarkEnd w:id="4"/>
    </w:p>
    <w:p w14:paraId="40A3CE3A" w14:textId="431A89D0" w:rsidR="00C707D2" w:rsidRPr="00434A88" w:rsidRDefault="00C707D2" w:rsidP="00C707D2">
      <w:r w:rsidRPr="00434A88">
        <w:t xml:space="preserve">The logo representing the </w:t>
      </w:r>
      <w:r w:rsidR="00654E62" w:rsidRPr="00434A88">
        <w:rPr>
          <w:rFonts w:eastAsia="Times New Roman"/>
        </w:rPr>
        <w:t>Ontario Tech Science Council</w:t>
      </w:r>
      <w:r w:rsidRPr="00434A88">
        <w:t xml:space="preserve"> shall be presented in whole on all governing documentation and documentation produced by the </w:t>
      </w:r>
      <w:r w:rsidR="00654E62" w:rsidRPr="00434A88">
        <w:rPr>
          <w:rFonts w:eastAsia="Times New Roman"/>
        </w:rPr>
        <w:t>Ontario Tech Science Council</w:t>
      </w:r>
      <w:r w:rsidRPr="00434A88">
        <w:t xml:space="preserve">, with exception to financial forms of the </w:t>
      </w:r>
      <w:r w:rsidR="00654E62" w:rsidRPr="00434A88">
        <w:rPr>
          <w:rFonts w:eastAsia="Times New Roman"/>
        </w:rPr>
        <w:t>Ontario Tech Science Council</w:t>
      </w:r>
      <w:r w:rsidRPr="00434A88">
        <w:t xml:space="preserve"> that have been signed by the Vice President of Finance. The logo of the </w:t>
      </w:r>
      <w:r w:rsidR="00654E62" w:rsidRPr="00434A88">
        <w:rPr>
          <w:rFonts w:eastAsia="Times New Roman"/>
        </w:rPr>
        <w:t>Ontario Tech Science Council</w:t>
      </w:r>
      <w:r w:rsidRPr="00434A88">
        <w:t xml:space="preserve"> is as represented in </w:t>
      </w:r>
      <w:r w:rsidR="00434A88" w:rsidRPr="00434A88">
        <w:t>Appendix A.</w:t>
      </w:r>
    </w:p>
    <w:p w14:paraId="7D7F5B63" w14:textId="77777777" w:rsidR="00F74535" w:rsidRPr="00434A88" w:rsidRDefault="00F74535" w:rsidP="00F74535">
      <w:pPr>
        <w:pStyle w:val="Heading1"/>
      </w:pPr>
      <w:bookmarkStart w:id="5" w:name="_Toc53878434"/>
      <w:r w:rsidRPr="00434A88">
        <w:t>Mandate</w:t>
      </w:r>
      <w:bookmarkEnd w:id="5"/>
    </w:p>
    <w:p w14:paraId="19E1EBB0" w14:textId="77777777" w:rsidR="00F74535" w:rsidRPr="00434A88" w:rsidRDefault="00F74535" w:rsidP="00CF41B6">
      <w:pPr>
        <w:pStyle w:val="Heading2"/>
      </w:pPr>
      <w:bookmarkStart w:id="6" w:name="_Toc53878435"/>
      <w:r w:rsidRPr="00434A88">
        <w:t>Mandate</w:t>
      </w:r>
      <w:bookmarkEnd w:id="6"/>
    </w:p>
    <w:p w14:paraId="0B1B8932" w14:textId="619FE918" w:rsidR="00F74535" w:rsidRPr="00434A88" w:rsidRDefault="00F74535" w:rsidP="00F74535">
      <w:r w:rsidRPr="00434A88">
        <w:t xml:space="preserve">This organization is the representative </w:t>
      </w:r>
      <w:r w:rsidR="00DC3A23" w:rsidRPr="00434A88">
        <w:t>body</w:t>
      </w:r>
      <w:r w:rsidRPr="00434A88">
        <w:t xml:space="preserve"> governing</w:t>
      </w:r>
      <w:r w:rsidR="000B6D6C" w:rsidRPr="00434A88">
        <w:t xml:space="preserve"> all</w:t>
      </w:r>
      <w:r w:rsidRPr="00434A88">
        <w:t xml:space="preserve"> </w:t>
      </w:r>
      <w:r w:rsidR="00AF58DE" w:rsidRPr="00434A88">
        <w:t xml:space="preserve">full-time undergraduate students </w:t>
      </w:r>
      <w:r w:rsidR="00434A88" w:rsidRPr="00434A88">
        <w:t>and</w:t>
      </w:r>
      <w:r w:rsidR="000B6D6C" w:rsidRPr="00434A88">
        <w:t xml:space="preserve"> part-time undergraduate students studying in the Faculty of Science </w:t>
      </w:r>
      <w:r w:rsidR="00434A88" w:rsidRPr="00434A88">
        <w:t>at Ontario Tech University.</w:t>
      </w:r>
    </w:p>
    <w:p w14:paraId="3A6AF6DE" w14:textId="77777777" w:rsidR="00F74535" w:rsidRPr="00434A88" w:rsidRDefault="00F74535" w:rsidP="00CF41B6">
      <w:pPr>
        <w:pStyle w:val="Heading2"/>
      </w:pPr>
      <w:bookmarkStart w:id="7" w:name="_Toc53878436"/>
      <w:r w:rsidRPr="00434A88">
        <w:t>Purpose</w:t>
      </w:r>
      <w:bookmarkEnd w:id="7"/>
    </w:p>
    <w:p w14:paraId="348D62DD" w14:textId="46E24FA3" w:rsidR="00F74535" w:rsidRPr="00434A88" w:rsidRDefault="00F74535" w:rsidP="00F74535">
      <w:r w:rsidRPr="00434A88">
        <w:t xml:space="preserve">The purpose of this Society is to enhance and diversify the university experience for all full-time </w:t>
      </w:r>
      <w:r w:rsidR="00434A88" w:rsidRPr="00434A88">
        <w:t xml:space="preserve">and part-time </w:t>
      </w:r>
      <w:r w:rsidRPr="00434A88">
        <w:t>undergraduate students in the Faculty of Science</w:t>
      </w:r>
      <w:r w:rsidR="00434A88" w:rsidRPr="00434A88">
        <w:t xml:space="preserve"> at Ontario Tech University</w:t>
      </w:r>
      <w:r w:rsidRPr="00434A88">
        <w:t>.</w:t>
      </w:r>
    </w:p>
    <w:p w14:paraId="2F168550" w14:textId="77777777" w:rsidR="00F74535" w:rsidRPr="00434A88" w:rsidRDefault="00F74535" w:rsidP="00CF41B6">
      <w:pPr>
        <w:pStyle w:val="Heading2"/>
      </w:pPr>
      <w:bookmarkStart w:id="8" w:name="_Toc53878437"/>
      <w:r w:rsidRPr="00434A88">
        <w:t>Vision Statement</w:t>
      </w:r>
      <w:bookmarkEnd w:id="8"/>
    </w:p>
    <w:p w14:paraId="0E051D6A" w14:textId="6E94BB1C" w:rsidR="00F74535" w:rsidRPr="00434A88" w:rsidRDefault="00F74535" w:rsidP="00F74535">
      <w:r w:rsidRPr="00434A88">
        <w:t xml:space="preserve">Our vision is to develop a supportive environment where students take the goals we dream of achieving and translate them into a game plan we can follow. We hope to provide many opportunities for students to build friendships and develop networks that last beyond their time with us. The </w:t>
      </w:r>
      <w:r w:rsidR="00654E62" w:rsidRPr="00434A88">
        <w:t>Ontario Tech Science Council</w:t>
      </w:r>
      <w:r w:rsidRPr="00434A88">
        <w:t xml:space="preserve"> will equip students with the confidence and important life skills they don’t get taught in classes or life hack videos. Our end goal is to become our students’ best friend: the service to turn to when they need help and the place they go just to have some fun.</w:t>
      </w:r>
    </w:p>
    <w:p w14:paraId="75462CB1" w14:textId="77777777" w:rsidR="00F74535" w:rsidRPr="00434A88" w:rsidRDefault="00F74535" w:rsidP="00CF41B6">
      <w:pPr>
        <w:pStyle w:val="Heading2"/>
      </w:pPr>
      <w:bookmarkStart w:id="9" w:name="_Toc53878438"/>
      <w:r w:rsidRPr="00434A88">
        <w:t>Mission Statement</w:t>
      </w:r>
      <w:bookmarkEnd w:id="9"/>
    </w:p>
    <w:p w14:paraId="202D838E" w14:textId="3AB61739" w:rsidR="00F74535" w:rsidRPr="00434A88" w:rsidRDefault="00F74535" w:rsidP="00F74535">
      <w:r w:rsidRPr="00434A88">
        <w:t xml:space="preserve">The </w:t>
      </w:r>
      <w:r w:rsidR="00654E62" w:rsidRPr="00434A88">
        <w:t>Ontario Tech Science Council</w:t>
      </w:r>
      <w:r w:rsidRPr="00434A88">
        <w:t xml:space="preserve"> works to create a diversified undergraduate experience for students in the Faculty of Science. We host professional, academic, and wellness events throughout the year where </w:t>
      </w:r>
      <w:r w:rsidRPr="00434A88">
        <w:lastRenderedPageBreak/>
        <w:t>students can build their profiles, develop new skills, and make memories to last a lifetime. During the year, we create opportunities catered to provide students with the experience they need to round out their academics. We are also working to provide students with representation and advocacy services. In addition, we hold social events where students can make friends, connect with other students, and have a good time.</w:t>
      </w:r>
    </w:p>
    <w:p w14:paraId="0D1C9ECE" w14:textId="77777777" w:rsidR="00FE405B" w:rsidRPr="00434A88" w:rsidRDefault="00FE405B" w:rsidP="00FE405B">
      <w:pPr>
        <w:pStyle w:val="Heading1"/>
      </w:pPr>
      <w:bookmarkStart w:id="10" w:name="_Toc53878439"/>
      <w:r w:rsidRPr="00434A88">
        <w:t>Membership</w:t>
      </w:r>
      <w:bookmarkEnd w:id="10"/>
    </w:p>
    <w:p w14:paraId="1E04EB80" w14:textId="77777777" w:rsidR="00FE405B" w:rsidRPr="00434A88" w:rsidRDefault="00FE405B" w:rsidP="005A5830">
      <w:pPr>
        <w:pStyle w:val="Heading2"/>
      </w:pPr>
      <w:bookmarkStart w:id="11" w:name="_Toc53878440"/>
      <w:r w:rsidRPr="00434A88">
        <w:t>General Membership</w:t>
      </w:r>
      <w:bookmarkEnd w:id="11"/>
    </w:p>
    <w:p w14:paraId="3DCB5CD9" w14:textId="156C27A1" w:rsidR="00FE405B" w:rsidRPr="00434A88" w:rsidRDefault="00654E62" w:rsidP="00FE405B">
      <w:r w:rsidRPr="00434A88">
        <w:t>Ontario Tech Science Council</w:t>
      </w:r>
      <w:r w:rsidR="00AF58DE" w:rsidRPr="00434A88">
        <w:t xml:space="preserve"> General Membership shall be automatically granted to all full-time </w:t>
      </w:r>
      <w:r w:rsidRPr="00434A88">
        <w:t xml:space="preserve">and part-time </w:t>
      </w:r>
      <w:r w:rsidR="00AF58DE" w:rsidRPr="00434A88">
        <w:t>undergraduate students studying in the Faculty of Science</w:t>
      </w:r>
      <w:r w:rsidRPr="00434A88">
        <w:t xml:space="preserve"> at Ontario Tech University</w:t>
      </w:r>
      <w:r w:rsidR="00834218" w:rsidRPr="00434A88">
        <w:t>.</w:t>
      </w:r>
    </w:p>
    <w:p w14:paraId="53554BBA" w14:textId="2D331237" w:rsidR="00AF58DE" w:rsidRPr="00434A88" w:rsidRDefault="00AF58DE" w:rsidP="005A5830">
      <w:pPr>
        <w:pStyle w:val="Heading3"/>
      </w:pPr>
      <w:bookmarkStart w:id="12" w:name="_Toc53878441"/>
      <w:r w:rsidRPr="00434A88">
        <w:t>General Member</w:t>
      </w:r>
      <w:r w:rsidR="005A5830" w:rsidRPr="00434A88">
        <w:t xml:space="preserve"> R</w:t>
      </w:r>
      <w:r w:rsidRPr="00434A88">
        <w:t>ights</w:t>
      </w:r>
      <w:bookmarkEnd w:id="12"/>
    </w:p>
    <w:p w14:paraId="44FEF459" w14:textId="6C22198B" w:rsidR="005A5830" w:rsidRPr="00434A88" w:rsidRDefault="005A5830" w:rsidP="005A5830">
      <w:r w:rsidRPr="00434A88">
        <w:tab/>
        <w:t xml:space="preserve">General Members have the following rights within the </w:t>
      </w:r>
      <w:r w:rsidR="00654E62" w:rsidRPr="00434A88">
        <w:t>Ontario Tech Science Council</w:t>
      </w:r>
      <w:r w:rsidRPr="00434A88">
        <w:t>:</w:t>
      </w:r>
    </w:p>
    <w:p w14:paraId="46587AC3" w14:textId="3167405A" w:rsidR="005A5830" w:rsidRPr="00434A88" w:rsidRDefault="005A5830" w:rsidP="00B3506D">
      <w:pPr>
        <w:pStyle w:val="ListParagraph"/>
        <w:numPr>
          <w:ilvl w:val="0"/>
          <w:numId w:val="12"/>
        </w:numPr>
      </w:pPr>
      <w:r w:rsidRPr="00434A88">
        <w:t xml:space="preserve">To vote in all </w:t>
      </w:r>
      <w:r w:rsidR="00654E62" w:rsidRPr="00434A88">
        <w:t>Ontario Tech Science Council</w:t>
      </w:r>
      <w:r w:rsidRPr="00434A88">
        <w:t xml:space="preserve"> elections, referenda, and General Meetings</w:t>
      </w:r>
      <w:r w:rsidR="00DC3A23" w:rsidRPr="00434A88">
        <w:t>;</w:t>
      </w:r>
    </w:p>
    <w:p w14:paraId="54F4CA90" w14:textId="4D4A6A53" w:rsidR="005A5830" w:rsidRPr="00434A88" w:rsidRDefault="005A5830" w:rsidP="00B3506D">
      <w:pPr>
        <w:pStyle w:val="ListParagraph"/>
        <w:numPr>
          <w:ilvl w:val="0"/>
          <w:numId w:val="12"/>
        </w:numPr>
      </w:pPr>
      <w:r w:rsidRPr="00434A88">
        <w:t>To speak for or against motions and to make or second motions at General Meetings</w:t>
      </w:r>
      <w:r w:rsidR="00DC3A23" w:rsidRPr="00434A88">
        <w:t>; and</w:t>
      </w:r>
    </w:p>
    <w:p w14:paraId="639E35FF" w14:textId="1DEDB84B" w:rsidR="005A5830" w:rsidRPr="00434A88" w:rsidRDefault="00713B67" w:rsidP="00B3506D">
      <w:pPr>
        <w:pStyle w:val="ListParagraph"/>
        <w:numPr>
          <w:ilvl w:val="0"/>
          <w:numId w:val="12"/>
        </w:numPr>
      </w:pPr>
      <w:r w:rsidRPr="00434A88">
        <w:t xml:space="preserve">To actively participate in any </w:t>
      </w:r>
      <w:r w:rsidR="00654E62" w:rsidRPr="00434A88">
        <w:t>Ontario Tech Science Council</w:t>
      </w:r>
      <w:r w:rsidRPr="00434A88">
        <w:t xml:space="preserve"> events</w:t>
      </w:r>
      <w:r w:rsidR="00DC3A23" w:rsidRPr="00434A88">
        <w:t>.</w:t>
      </w:r>
    </w:p>
    <w:p w14:paraId="043B027E" w14:textId="6AC1B836" w:rsidR="00FE405B" w:rsidRPr="00434A88" w:rsidRDefault="00FE405B" w:rsidP="00FE405B">
      <w:pPr>
        <w:pStyle w:val="Heading2"/>
      </w:pPr>
      <w:bookmarkStart w:id="13" w:name="_Toc53878442"/>
      <w:r w:rsidRPr="00434A88">
        <w:t>Membership Fees</w:t>
      </w:r>
      <w:bookmarkEnd w:id="13"/>
    </w:p>
    <w:p w14:paraId="24C4F2F8" w14:textId="48DC8897" w:rsidR="006C2BA4" w:rsidRPr="00434A88" w:rsidRDefault="006C2BA4" w:rsidP="006C2BA4">
      <w:r w:rsidRPr="00434A88">
        <w:t xml:space="preserve">All full-time </w:t>
      </w:r>
      <w:r w:rsidR="00855DFC" w:rsidRPr="00434A88">
        <w:t xml:space="preserve">and part-time </w:t>
      </w:r>
      <w:r w:rsidRPr="00434A88">
        <w:t xml:space="preserve">undergraduate students in the Faculty of Science </w:t>
      </w:r>
      <w:r w:rsidR="00434A88" w:rsidRPr="00434A88">
        <w:t>pay</w:t>
      </w:r>
      <w:r w:rsidRPr="00434A88">
        <w:t xml:space="preserve"> the Membership Fees </w:t>
      </w:r>
      <w:r w:rsidR="00434A88" w:rsidRPr="00434A88">
        <w:t xml:space="preserve">as it is </w:t>
      </w:r>
      <w:r w:rsidR="001B2BA9" w:rsidRPr="00434A88">
        <w:t xml:space="preserve">included within </w:t>
      </w:r>
      <w:r w:rsidRPr="00434A88">
        <w:t xml:space="preserve">their </w:t>
      </w:r>
      <w:r w:rsidR="00964F6F" w:rsidRPr="00434A88">
        <w:t>Student Fees.</w:t>
      </w:r>
      <w:r w:rsidR="004C652D" w:rsidRPr="00434A88">
        <w:t xml:space="preserve"> </w:t>
      </w:r>
    </w:p>
    <w:p w14:paraId="66DB5BE9" w14:textId="515BE716" w:rsidR="00FE405B" w:rsidRPr="00434A88" w:rsidRDefault="00FE405B" w:rsidP="00FE405B">
      <w:pPr>
        <w:pStyle w:val="Heading3"/>
      </w:pPr>
      <w:bookmarkStart w:id="14" w:name="_Toc53878443"/>
      <w:r w:rsidRPr="00434A88">
        <w:t>Per-Student Fee</w:t>
      </w:r>
      <w:bookmarkEnd w:id="14"/>
    </w:p>
    <w:p w14:paraId="0861E612" w14:textId="326C1D79" w:rsidR="00FE405B" w:rsidRPr="00434A88" w:rsidRDefault="006C2BA4" w:rsidP="00FE405B">
      <w:r w:rsidRPr="00434A88">
        <w:t xml:space="preserve">The Per-Student </w:t>
      </w:r>
      <w:r w:rsidR="001A1449" w:rsidRPr="00434A88">
        <w:t>F</w:t>
      </w:r>
      <w:r w:rsidRPr="00434A88">
        <w:t>ee</w:t>
      </w:r>
      <w:r w:rsidR="00855DFC" w:rsidRPr="00434A88">
        <w:t xml:space="preserve"> i</w:t>
      </w:r>
      <w:r w:rsidR="009D41B8" w:rsidRPr="00434A88">
        <w:t xml:space="preserve">s charged to both full-time and part time undergraduate students in the Faculty of Science. For full-time students, it is $1.64 per </w:t>
      </w:r>
      <w:r w:rsidR="00855DFC" w:rsidRPr="00434A88">
        <w:t>semester</w:t>
      </w:r>
      <w:r w:rsidR="009D41B8" w:rsidRPr="00434A88">
        <w:t xml:space="preserve"> for the Fall and Winter semesters for a total of $3.28. For part-time students, it is $0.66 per term</w:t>
      </w:r>
      <w:r w:rsidR="001A1449" w:rsidRPr="00434A88">
        <w:t xml:space="preserve"> for the Fall and Winter semesters for a total of $1.24.</w:t>
      </w:r>
    </w:p>
    <w:p w14:paraId="2EC3EDA6" w14:textId="77777777" w:rsidR="00FE405B" w:rsidRPr="00434A88" w:rsidRDefault="00FE405B" w:rsidP="00FE405B">
      <w:pPr>
        <w:pStyle w:val="Heading3"/>
      </w:pPr>
      <w:bookmarkStart w:id="15" w:name="_Toc53878444"/>
      <w:r w:rsidRPr="00434A88">
        <w:t>Levy Fees</w:t>
      </w:r>
      <w:bookmarkEnd w:id="15"/>
    </w:p>
    <w:p w14:paraId="2D80BA1E" w14:textId="317BBF1A" w:rsidR="00434A88" w:rsidRPr="00434A88" w:rsidRDefault="001A1449" w:rsidP="00F74535">
      <w:r w:rsidRPr="00434A88">
        <w:t xml:space="preserve">The </w:t>
      </w:r>
      <w:r w:rsidR="00654E62" w:rsidRPr="00434A88">
        <w:rPr>
          <w:rFonts w:eastAsia="Times New Roman"/>
        </w:rPr>
        <w:t>Ontario Tech Science Council</w:t>
      </w:r>
      <w:r w:rsidRPr="00434A88">
        <w:t xml:space="preserve"> </w:t>
      </w:r>
      <w:r w:rsidR="00855DFC" w:rsidRPr="00434A88">
        <w:t xml:space="preserve">charges a Levy Fee of $7.50 per semester for the Fall and Winter semesters, for a total of $15.00 </w:t>
      </w:r>
      <w:r w:rsidR="004C652D" w:rsidRPr="00434A88">
        <w:t>over the</w:t>
      </w:r>
      <w:r w:rsidR="00855DFC" w:rsidRPr="00434A88">
        <w:t xml:space="preserve"> Academic Term. This amount is automatically included in tuition amounts charged to students.</w:t>
      </w:r>
    </w:p>
    <w:p w14:paraId="735F1BEA" w14:textId="77777777" w:rsidR="00434A88" w:rsidRPr="00434A88" w:rsidRDefault="00434A88">
      <w:r w:rsidRPr="00434A88">
        <w:br w:type="page"/>
      </w:r>
    </w:p>
    <w:p w14:paraId="3E70EF4F" w14:textId="77777777" w:rsidR="00FE405B" w:rsidRPr="00434A88" w:rsidRDefault="00FE405B" w:rsidP="00FE405B">
      <w:pPr>
        <w:pStyle w:val="Heading1"/>
      </w:pPr>
      <w:bookmarkStart w:id="16" w:name="_Toc53878445"/>
      <w:r w:rsidRPr="00434A88">
        <w:lastRenderedPageBreak/>
        <w:t>Governance</w:t>
      </w:r>
      <w:bookmarkEnd w:id="16"/>
    </w:p>
    <w:p w14:paraId="0D997E72" w14:textId="77777777" w:rsidR="00FE405B" w:rsidRPr="00434A88" w:rsidRDefault="00FE405B" w:rsidP="00FE405B">
      <w:pPr>
        <w:pStyle w:val="Heading3"/>
      </w:pPr>
      <w:bookmarkStart w:id="17" w:name="_Toc53878446"/>
      <w:r w:rsidRPr="00434A88">
        <w:t>Overview</w:t>
      </w:r>
      <w:bookmarkEnd w:id="17"/>
    </w:p>
    <w:p w14:paraId="54949F99" w14:textId="1850EAED" w:rsidR="00E903B7" w:rsidRPr="00434A88" w:rsidRDefault="00E903B7" w:rsidP="00E903B7">
      <w:r w:rsidRPr="00434A88">
        <w:t xml:space="preserve">The </w:t>
      </w:r>
      <w:r w:rsidR="00654E62" w:rsidRPr="00434A88">
        <w:t>Ontario Tech Science Council</w:t>
      </w:r>
      <w:r w:rsidRPr="00434A88">
        <w:t xml:space="preserve"> consists of two aspects: The Executive Council and </w:t>
      </w:r>
      <w:r w:rsidR="004E39B2" w:rsidRPr="00434A88">
        <w:t>t</w:t>
      </w:r>
      <w:r w:rsidRPr="00434A88">
        <w:t xml:space="preserve">he Board of </w:t>
      </w:r>
      <w:r w:rsidR="004C652D" w:rsidRPr="00434A88">
        <w:t>Directors</w:t>
      </w:r>
      <w:r w:rsidRPr="00434A88">
        <w:t>.</w:t>
      </w:r>
    </w:p>
    <w:p w14:paraId="3AB0A927" w14:textId="2C62572B" w:rsidR="00681D00" w:rsidRPr="00434A88" w:rsidRDefault="00681D00" w:rsidP="00681D00">
      <w:pPr>
        <w:pStyle w:val="Heading3"/>
      </w:pPr>
      <w:bookmarkStart w:id="18" w:name="_Toc53878447"/>
      <w:r w:rsidRPr="00434A88">
        <w:t>Confidential Information</w:t>
      </w:r>
      <w:bookmarkEnd w:id="18"/>
    </w:p>
    <w:p w14:paraId="53B6D2AE" w14:textId="25EE7995" w:rsidR="00681D00" w:rsidRPr="00434A88" w:rsidRDefault="00681D00" w:rsidP="00681D00">
      <w:r w:rsidRPr="00434A88">
        <w:t xml:space="preserve">All members of the </w:t>
      </w:r>
      <w:r w:rsidR="00654E62" w:rsidRPr="00434A88">
        <w:t>Ontario Tech Science Council</w:t>
      </w:r>
      <w:r w:rsidRPr="00434A88">
        <w:t xml:space="preserve"> may be exposed to Confidential Information during the course of their work with </w:t>
      </w:r>
      <w:r w:rsidR="00654E62" w:rsidRPr="00434A88">
        <w:t>Ontario Tech Science Council</w:t>
      </w:r>
      <w:r w:rsidRPr="00434A88">
        <w:t xml:space="preserve">. All members of the </w:t>
      </w:r>
      <w:r w:rsidR="00654E62" w:rsidRPr="00434A88">
        <w:t>Ontario Tech Science Council</w:t>
      </w:r>
      <w:r w:rsidRPr="00434A88">
        <w:t xml:space="preserve"> are prohibited from divulging, revealing, reporting, or using, for any purpose, any of the Confidential Information which the individual has obtained or which was disclosed to the individual as a result of their work with the </w:t>
      </w:r>
      <w:r w:rsidR="00654E62" w:rsidRPr="00434A88">
        <w:t>Ontario Tech Science Council</w:t>
      </w:r>
      <w:r w:rsidRPr="00434A88">
        <w:t>.</w:t>
      </w:r>
    </w:p>
    <w:p w14:paraId="64BB95A9" w14:textId="77777777" w:rsidR="00FE405B" w:rsidRPr="00434A88" w:rsidRDefault="00E903B7" w:rsidP="00FE405B">
      <w:pPr>
        <w:pStyle w:val="Heading2"/>
      </w:pPr>
      <w:bookmarkStart w:id="19" w:name="_Toc53878448"/>
      <w:r w:rsidRPr="00434A88">
        <w:t xml:space="preserve">The </w:t>
      </w:r>
      <w:r w:rsidR="00FE405B" w:rsidRPr="00434A88">
        <w:t>Executive Council</w:t>
      </w:r>
      <w:bookmarkEnd w:id="19"/>
    </w:p>
    <w:p w14:paraId="0B694F83" w14:textId="77777777" w:rsidR="00E903B7" w:rsidRPr="00434A88" w:rsidRDefault="00E903B7" w:rsidP="00E903B7">
      <w:pPr>
        <w:pStyle w:val="Heading3"/>
      </w:pPr>
      <w:bookmarkStart w:id="20" w:name="_Toc53878449"/>
      <w:r w:rsidRPr="00434A88">
        <w:t>Departments</w:t>
      </w:r>
      <w:bookmarkEnd w:id="20"/>
    </w:p>
    <w:p w14:paraId="2B6E007D" w14:textId="14937A5D" w:rsidR="00834218" w:rsidRPr="00434A88" w:rsidRDefault="00E903B7" w:rsidP="006703EA">
      <w:r w:rsidRPr="00434A88">
        <w:t>The Executive Council shall consist</w:t>
      </w:r>
      <w:r w:rsidR="00903C83" w:rsidRPr="00434A88">
        <w:t xml:space="preserve"> </w:t>
      </w:r>
      <w:r w:rsidR="004E39B2" w:rsidRPr="00434A88">
        <w:t>of</w:t>
      </w:r>
      <w:r w:rsidR="00903C83" w:rsidRPr="00434A88">
        <w:t xml:space="preserve"> </w:t>
      </w:r>
      <w:r w:rsidR="00834218" w:rsidRPr="00434A88">
        <w:t>six</w:t>
      </w:r>
      <w:r w:rsidR="00903C83" w:rsidRPr="00434A88">
        <w:t xml:space="preserve"> </w:t>
      </w:r>
      <w:r w:rsidR="00876881" w:rsidRPr="00434A88">
        <w:t xml:space="preserve">(6) </w:t>
      </w:r>
      <w:r w:rsidR="00886846" w:rsidRPr="00434A88">
        <w:t>Department</w:t>
      </w:r>
      <w:r w:rsidR="00903C83" w:rsidRPr="00434A88">
        <w:t>s</w:t>
      </w:r>
      <w:r w:rsidR="00BF16AD" w:rsidRPr="00434A88">
        <w:t xml:space="preserve"> and the President of the Council</w:t>
      </w:r>
      <w:r w:rsidR="00903C83" w:rsidRPr="00434A88">
        <w:t xml:space="preserve">. These </w:t>
      </w:r>
      <w:r w:rsidR="00886846" w:rsidRPr="00434A88">
        <w:t>Department</w:t>
      </w:r>
      <w:r w:rsidR="00903C83" w:rsidRPr="00434A88">
        <w:t>s are as follows: Internal Affairs, External Affairs, Finance, Student Life, Academic Affairs, Communications.</w:t>
      </w:r>
      <w:r w:rsidR="004C652D" w:rsidRPr="00434A88">
        <w:t xml:space="preserve"> There may be a maximum of 10 Executives on the Executive Council.</w:t>
      </w:r>
      <w:r w:rsidR="00834218" w:rsidRPr="00434A88">
        <w:t xml:space="preserve"> Each </w:t>
      </w:r>
      <w:r w:rsidR="00886846" w:rsidRPr="00434A88">
        <w:t>Department</w:t>
      </w:r>
      <w:r w:rsidR="00834218" w:rsidRPr="00434A88">
        <w:t xml:space="preserve"> shall consist of at least </w:t>
      </w:r>
      <w:r w:rsidR="00D80F4C" w:rsidRPr="00434A88">
        <w:t>one (1)</w:t>
      </w:r>
      <w:r w:rsidR="00834218" w:rsidRPr="00434A88">
        <w:t xml:space="preserve"> Vice President and a team of </w:t>
      </w:r>
      <w:r w:rsidR="004C652D" w:rsidRPr="00434A88">
        <w:t>Coordinator</w:t>
      </w:r>
      <w:r w:rsidR="00834218" w:rsidRPr="00434A88">
        <w:t xml:space="preserve">s and shall function both individually and cohesively to organize </w:t>
      </w:r>
      <w:r w:rsidR="00654E62" w:rsidRPr="00434A88">
        <w:rPr>
          <w:rFonts w:eastAsia="Times New Roman"/>
        </w:rPr>
        <w:t>Ontario Tech Science Council</w:t>
      </w:r>
      <w:r w:rsidR="00834218" w:rsidRPr="00434A88">
        <w:t xml:space="preserve"> events, meetings, services, philanthropy, and growth.</w:t>
      </w:r>
    </w:p>
    <w:p w14:paraId="6873932E" w14:textId="48160DAD" w:rsidR="003168DC" w:rsidRPr="00434A88" w:rsidRDefault="006A05B4" w:rsidP="006703EA">
      <w:r w:rsidRPr="00434A88">
        <w:t>In any vote, be it of the Executive Council or of the Head Council, e</w:t>
      </w:r>
      <w:r w:rsidR="003168DC" w:rsidRPr="00434A88">
        <w:t xml:space="preserve">ach </w:t>
      </w:r>
      <w:r w:rsidRPr="00434A88">
        <w:t xml:space="preserve">individual </w:t>
      </w:r>
      <w:r w:rsidR="003168DC" w:rsidRPr="00434A88">
        <w:t>Department collectively gets one (1) vote, and the President of the Council gets one (1) vote</w:t>
      </w:r>
      <w:r w:rsidRPr="00434A88">
        <w:t>.</w:t>
      </w:r>
    </w:p>
    <w:p w14:paraId="67B64E1F" w14:textId="6AF61C61" w:rsidR="00FE405B" w:rsidRPr="00434A88" w:rsidRDefault="000A7EC6" w:rsidP="00FE405B">
      <w:pPr>
        <w:pStyle w:val="Heading3"/>
      </w:pPr>
      <w:bookmarkStart w:id="21" w:name="_Toc53878450"/>
      <w:r w:rsidRPr="00434A88">
        <w:t>Executive Council</w:t>
      </w:r>
      <w:bookmarkEnd w:id="21"/>
    </w:p>
    <w:p w14:paraId="6D6DE851" w14:textId="73513560" w:rsidR="00834218" w:rsidRPr="00434A88" w:rsidRDefault="00834218" w:rsidP="00834218">
      <w:r w:rsidRPr="00434A88">
        <w:t xml:space="preserve">The </w:t>
      </w:r>
      <w:r w:rsidR="000A7EC6" w:rsidRPr="00434A88">
        <w:t>Executive Council</w:t>
      </w:r>
      <w:r w:rsidRPr="00434A88">
        <w:t xml:space="preserve"> shall consist of the President</w:t>
      </w:r>
      <w:r w:rsidR="00876881" w:rsidRPr="00434A88">
        <w:t xml:space="preserve"> of the Council</w:t>
      </w:r>
      <w:r w:rsidRPr="00434A88">
        <w:t xml:space="preserve"> and all Vice Presidents </w:t>
      </w:r>
      <w:r w:rsidR="0069413B" w:rsidRPr="00434A88">
        <w:t>to represent all six</w:t>
      </w:r>
      <w:r w:rsidR="00594F58" w:rsidRPr="00434A88">
        <w:t xml:space="preserve"> (6)</w:t>
      </w:r>
      <w:r w:rsidR="0069413B" w:rsidRPr="00434A88">
        <w:t xml:space="preserve"> </w:t>
      </w:r>
      <w:r w:rsidR="00886846" w:rsidRPr="00434A88">
        <w:t>Department</w:t>
      </w:r>
      <w:r w:rsidR="0069413B" w:rsidRPr="00434A88">
        <w:t>s.</w:t>
      </w:r>
      <w:r w:rsidR="00D30BCB" w:rsidRPr="00434A88">
        <w:t xml:space="preserve"> </w:t>
      </w:r>
      <w:r w:rsidR="003168DC" w:rsidRPr="00434A88">
        <w:t xml:space="preserve">These members shall be known as Executives. </w:t>
      </w:r>
      <w:r w:rsidR="00D30BCB" w:rsidRPr="00434A88">
        <w:t xml:space="preserve">This Team shall be elected in according to the OTSU Policies </w:t>
      </w:r>
      <w:r w:rsidR="00876881" w:rsidRPr="00434A88">
        <w:t>&amp;</w:t>
      </w:r>
      <w:r w:rsidR="00D30BCB" w:rsidRPr="00434A88">
        <w:t xml:space="preserve"> Procedures and serve a</w:t>
      </w:r>
      <w:r w:rsidR="00D73369" w:rsidRPr="00434A88">
        <w:t>n Executive Term of Office</w:t>
      </w:r>
      <w:r w:rsidR="00D30BCB" w:rsidRPr="00434A88">
        <w:t xml:space="preserve"> starting on the 1</w:t>
      </w:r>
      <w:r w:rsidR="00D30BCB" w:rsidRPr="00434A88">
        <w:rPr>
          <w:vertAlign w:val="superscript"/>
        </w:rPr>
        <w:t>st</w:t>
      </w:r>
      <w:r w:rsidR="00D30BCB" w:rsidRPr="00434A88">
        <w:t xml:space="preserve"> of May and last twelve (12) months, terminating at the end of day on the 30</w:t>
      </w:r>
      <w:r w:rsidR="00D30BCB" w:rsidRPr="00434A88">
        <w:rPr>
          <w:vertAlign w:val="superscript"/>
        </w:rPr>
        <w:t>th</w:t>
      </w:r>
      <w:r w:rsidR="00D30BCB" w:rsidRPr="00434A88">
        <w:t xml:space="preserve"> of April the following year.</w:t>
      </w:r>
      <w:r w:rsidR="0087710B" w:rsidRPr="00434A88">
        <w:t xml:space="preserve"> Executives must be ratified against the Constitution within </w:t>
      </w:r>
      <w:r w:rsidR="00D80F4C" w:rsidRPr="00434A88">
        <w:t>thirty (30)</w:t>
      </w:r>
      <w:r w:rsidR="0087710B" w:rsidRPr="00434A88">
        <w:t xml:space="preserve"> days of the start of their Term of Office.</w:t>
      </w:r>
    </w:p>
    <w:p w14:paraId="7BEFC8D8" w14:textId="6E184EEF" w:rsidR="0069413B" w:rsidRPr="00434A88" w:rsidRDefault="0069413B" w:rsidP="00D43655">
      <w:r w:rsidRPr="00434A88">
        <w:t xml:space="preserve">The requirements </w:t>
      </w:r>
      <w:r w:rsidR="006C2BA4" w:rsidRPr="00434A88">
        <w:t xml:space="preserve">for </w:t>
      </w:r>
      <w:r w:rsidR="005C1DF2" w:rsidRPr="00434A88">
        <w:t>all</w:t>
      </w:r>
      <w:r w:rsidR="005762EC" w:rsidRPr="00434A88">
        <w:t xml:space="preserve"> </w:t>
      </w:r>
      <w:r w:rsidR="005C1DF2" w:rsidRPr="00434A88">
        <w:t>Executives</w:t>
      </w:r>
      <w:r w:rsidR="005762EC" w:rsidRPr="00434A88">
        <w:t xml:space="preserve"> of the </w:t>
      </w:r>
      <w:r w:rsidR="000A7EC6" w:rsidRPr="00434A88">
        <w:t>Executive Council</w:t>
      </w:r>
      <w:r w:rsidR="005762EC" w:rsidRPr="00434A88">
        <w:t xml:space="preserve"> are as follows:</w:t>
      </w:r>
    </w:p>
    <w:p w14:paraId="0F4B54DA" w14:textId="6F3BCAED" w:rsidR="005762EC" w:rsidRPr="00434A88" w:rsidRDefault="00FE546D" w:rsidP="00B3506D">
      <w:pPr>
        <w:pStyle w:val="ListParagraph"/>
        <w:numPr>
          <w:ilvl w:val="0"/>
          <w:numId w:val="13"/>
        </w:numPr>
      </w:pPr>
      <w:r w:rsidRPr="00434A88">
        <w:t>The Student m</w:t>
      </w:r>
      <w:r w:rsidR="005762EC" w:rsidRPr="00434A88">
        <w:t>ust be a full-time undergraduate student in the Ontario Tech University Faculty of Science</w:t>
      </w:r>
      <w:r w:rsidR="00964F6F" w:rsidRPr="00434A88">
        <w:t xml:space="preserve"> for the regular Academic Year</w:t>
      </w:r>
      <w:r w:rsidR="005762EC" w:rsidRPr="00434A88">
        <w:t>;</w:t>
      </w:r>
      <w:r w:rsidR="004C652D" w:rsidRPr="00434A88">
        <w:t xml:space="preserve"> and</w:t>
      </w:r>
    </w:p>
    <w:p w14:paraId="6F8EA74C" w14:textId="081AECBE" w:rsidR="005762EC" w:rsidRPr="00434A88" w:rsidRDefault="00FE546D" w:rsidP="00B3506D">
      <w:pPr>
        <w:pStyle w:val="ListParagraph"/>
        <w:numPr>
          <w:ilvl w:val="0"/>
          <w:numId w:val="13"/>
        </w:numPr>
      </w:pPr>
      <w:r w:rsidRPr="00434A88">
        <w:t>The Student m</w:t>
      </w:r>
      <w:r w:rsidR="005762EC" w:rsidRPr="00434A88">
        <w:t>ust have Good Academic Standing</w:t>
      </w:r>
      <w:r w:rsidR="00594F58" w:rsidRPr="00434A88">
        <w:t>.</w:t>
      </w:r>
    </w:p>
    <w:p w14:paraId="168E4946" w14:textId="6E789E74" w:rsidR="00594F58" w:rsidRPr="00434A88" w:rsidRDefault="006703EA" w:rsidP="006703EA">
      <w:r w:rsidRPr="00434A88">
        <w:t>No experience is necessary in</w:t>
      </w:r>
      <w:r w:rsidR="00594F58" w:rsidRPr="00434A88">
        <w:t xml:space="preserve"> order to be considered a candidate for any Vice President position. To qualify as a candidate for the position of President, the individual must have served no less than one (1) term on either the </w:t>
      </w:r>
      <w:r w:rsidR="000A7EC6" w:rsidRPr="00434A88">
        <w:t>Executive Council</w:t>
      </w:r>
      <w:r w:rsidR="00594F58" w:rsidRPr="00434A88">
        <w:t xml:space="preserve"> or the Board of </w:t>
      </w:r>
      <w:r w:rsidR="004C652D" w:rsidRPr="00434A88">
        <w:t>Directors</w:t>
      </w:r>
      <w:r w:rsidR="00594F58" w:rsidRPr="00434A88">
        <w:t>.</w:t>
      </w:r>
    </w:p>
    <w:p w14:paraId="57DFF638" w14:textId="713540C3" w:rsidR="00FE405B" w:rsidRPr="00434A88" w:rsidRDefault="004C652D" w:rsidP="00FE405B">
      <w:pPr>
        <w:pStyle w:val="Heading3"/>
      </w:pPr>
      <w:bookmarkStart w:id="22" w:name="_Toc53878451"/>
      <w:r w:rsidRPr="00434A88">
        <w:lastRenderedPageBreak/>
        <w:t>Coordinator</w:t>
      </w:r>
      <w:r w:rsidR="00D73369" w:rsidRPr="00434A88">
        <w:t xml:space="preserve"> and </w:t>
      </w:r>
      <w:r w:rsidRPr="00434A88">
        <w:t>Coordinator</w:t>
      </w:r>
      <w:r w:rsidR="00D73369" w:rsidRPr="00434A88">
        <w:t xml:space="preserve"> Hiring</w:t>
      </w:r>
      <w:bookmarkEnd w:id="22"/>
    </w:p>
    <w:p w14:paraId="731DD694" w14:textId="0D799552" w:rsidR="00D73369" w:rsidRPr="00434A88" w:rsidRDefault="00D30BCB" w:rsidP="00D30BCB">
      <w:r w:rsidRPr="00434A88">
        <w:t xml:space="preserve">The </w:t>
      </w:r>
      <w:r w:rsidR="004C652D" w:rsidRPr="00434A88">
        <w:t>Coordinator</w:t>
      </w:r>
      <w:r w:rsidRPr="00434A88">
        <w:t xml:space="preserve"> positions are classified into the six (6) Departments</w:t>
      </w:r>
      <w:r w:rsidR="00F43A22" w:rsidRPr="00434A88">
        <w:t xml:space="preserve">, and there are no </w:t>
      </w:r>
      <w:r w:rsidR="004C652D" w:rsidRPr="00434A88">
        <w:t>Coordinators</w:t>
      </w:r>
      <w:r w:rsidR="00F43A22" w:rsidRPr="00434A88">
        <w:t xml:space="preserve"> assigned to the President.</w:t>
      </w:r>
      <w:r w:rsidR="00FE546D" w:rsidRPr="00434A88">
        <w:t xml:space="preserve"> All </w:t>
      </w:r>
      <w:r w:rsidR="004C652D" w:rsidRPr="00434A88">
        <w:t>Coordinator</w:t>
      </w:r>
      <w:r w:rsidR="00FE546D" w:rsidRPr="00434A88">
        <w:t xml:space="preserve"> positions are non-voting positions.</w:t>
      </w:r>
    </w:p>
    <w:p w14:paraId="6E8C7F9C" w14:textId="787795EB" w:rsidR="00D73369" w:rsidRPr="00434A88" w:rsidRDefault="00D73369" w:rsidP="006703EA">
      <w:r w:rsidRPr="00434A88">
        <w:t xml:space="preserve">The </w:t>
      </w:r>
      <w:r w:rsidR="000A7EC6" w:rsidRPr="00434A88">
        <w:t>Executive Council</w:t>
      </w:r>
      <w:r w:rsidRPr="00434A88">
        <w:t xml:space="preserve"> may hire </w:t>
      </w:r>
      <w:r w:rsidR="004C652D" w:rsidRPr="00434A88">
        <w:t>Coordinator</w:t>
      </w:r>
      <w:r w:rsidRPr="00434A88">
        <w:t xml:space="preserve">s as needed to support each Department to a maximum of seven (7) </w:t>
      </w:r>
      <w:r w:rsidR="004C652D" w:rsidRPr="00434A88">
        <w:t>Coordinator</w:t>
      </w:r>
      <w:r w:rsidRPr="00434A88">
        <w:t xml:space="preserve">s per Department. The </w:t>
      </w:r>
      <w:r w:rsidR="004C652D" w:rsidRPr="00434A88">
        <w:t>Coordinator</w:t>
      </w:r>
      <w:r w:rsidRPr="00434A88">
        <w:t>s must be hired in phases</w:t>
      </w:r>
      <w:r w:rsidR="00DB19F0" w:rsidRPr="00434A88">
        <w:t xml:space="preserve"> through the hiring process</w:t>
      </w:r>
      <w:r w:rsidRPr="00434A88">
        <w:t xml:space="preserve"> by the </w:t>
      </w:r>
      <w:r w:rsidR="000A7EC6" w:rsidRPr="00434A88">
        <w:t>Executive Council</w:t>
      </w:r>
      <w:r w:rsidRPr="00434A88">
        <w:t xml:space="preserve"> not before the 1</w:t>
      </w:r>
      <w:r w:rsidRPr="00434A88">
        <w:rPr>
          <w:vertAlign w:val="superscript"/>
        </w:rPr>
        <w:t>st</w:t>
      </w:r>
      <w:r w:rsidRPr="00434A88">
        <w:t xml:space="preserve"> of May. </w:t>
      </w:r>
    </w:p>
    <w:p w14:paraId="209629B7" w14:textId="1D9E3136" w:rsidR="00D73369" w:rsidRPr="00434A88" w:rsidRDefault="00D73369" w:rsidP="006703EA">
      <w:r w:rsidRPr="00434A88">
        <w:t xml:space="preserve">The first and only mandatory phase is the Summer Hiring </w:t>
      </w:r>
      <w:r w:rsidR="000D5E8C" w:rsidRPr="00434A88">
        <w:t>P</w:t>
      </w:r>
      <w:r w:rsidRPr="00434A88">
        <w:t>hase, which must be completed no later than the 31</w:t>
      </w:r>
      <w:r w:rsidRPr="00434A88">
        <w:rPr>
          <w:vertAlign w:val="superscript"/>
        </w:rPr>
        <w:t>st</w:t>
      </w:r>
      <w:r w:rsidRPr="00434A88">
        <w:t xml:space="preserve"> of July. Any further phases must be completed </w:t>
      </w:r>
      <w:r w:rsidR="00AF6B22" w:rsidRPr="00434A88">
        <w:t>with</w:t>
      </w:r>
      <w:r w:rsidRPr="00434A88">
        <w:t xml:space="preserve">in the first </w:t>
      </w:r>
      <w:r w:rsidR="000D5E8C" w:rsidRPr="00434A88">
        <w:t>thirty (</w:t>
      </w:r>
      <w:r w:rsidRPr="00434A88">
        <w:t>30</w:t>
      </w:r>
      <w:r w:rsidR="000D5E8C" w:rsidRPr="00434A88">
        <w:t>)</w:t>
      </w:r>
      <w:r w:rsidRPr="00434A88">
        <w:t xml:space="preserve"> days at the start of each subsequent semester: The Fall semester and the Winter semester.</w:t>
      </w:r>
      <w:r w:rsidR="00F43A22" w:rsidRPr="00434A88">
        <w:t xml:space="preserve"> </w:t>
      </w:r>
    </w:p>
    <w:p w14:paraId="2F8C28BB" w14:textId="08EFFFDB" w:rsidR="00D73369" w:rsidRPr="00434A88" w:rsidRDefault="00F43A22" w:rsidP="006703EA">
      <w:r w:rsidRPr="00434A88">
        <w:t xml:space="preserve">When hired, </w:t>
      </w:r>
      <w:r w:rsidR="004C652D" w:rsidRPr="00434A88">
        <w:t>Coordinator</w:t>
      </w:r>
      <w:r w:rsidRPr="00434A88">
        <w:t xml:space="preserve">s must sign the </w:t>
      </w:r>
      <w:r w:rsidR="00654E62" w:rsidRPr="00434A88">
        <w:t>Ontario Tech Science Council</w:t>
      </w:r>
      <w:r w:rsidRPr="00434A88">
        <w:t xml:space="preserve"> </w:t>
      </w:r>
      <w:r w:rsidR="00876881" w:rsidRPr="00434A88">
        <w:t>Service Agreement</w:t>
      </w:r>
      <w:r w:rsidR="00C707D2" w:rsidRPr="00434A88">
        <w:t xml:space="preserve">. </w:t>
      </w:r>
      <w:r w:rsidR="004C652D" w:rsidRPr="00434A88">
        <w:t>Coordinator</w:t>
      </w:r>
      <w:r w:rsidR="00D73369" w:rsidRPr="00434A88">
        <w:t xml:space="preserve">s must first serve on a probationary term beginning on the day they are hired and lasting </w:t>
      </w:r>
      <w:r w:rsidR="000D5E8C" w:rsidRPr="00434A88">
        <w:t>thirty (</w:t>
      </w:r>
      <w:r w:rsidR="00D73369" w:rsidRPr="00434A88">
        <w:t>30</w:t>
      </w:r>
      <w:r w:rsidR="000D5E8C" w:rsidRPr="00434A88">
        <w:t>)</w:t>
      </w:r>
      <w:r w:rsidR="00D73369" w:rsidRPr="00434A88">
        <w:t xml:space="preserve"> days. Once the probationary term is completed</w:t>
      </w:r>
      <w:r w:rsidR="00AF6B22" w:rsidRPr="00434A88">
        <w:t xml:space="preserve"> and with approval from the respective Executives for the Departments, </w:t>
      </w:r>
      <w:r w:rsidR="004C652D" w:rsidRPr="00434A88">
        <w:t>Coordinator</w:t>
      </w:r>
      <w:r w:rsidR="00D73369" w:rsidRPr="00434A88">
        <w:t>s automatically begin their official term</w:t>
      </w:r>
      <w:r w:rsidR="00AF6B22" w:rsidRPr="00434A88">
        <w:t>. This term begins</w:t>
      </w:r>
      <w:r w:rsidR="00D73369" w:rsidRPr="00434A88">
        <w:t xml:space="preserve"> on the day the</w:t>
      </w:r>
      <w:r w:rsidR="00AF6B22" w:rsidRPr="00434A88">
        <w:t xml:space="preserve"> probationary term ends</w:t>
      </w:r>
      <w:r w:rsidR="00D73369" w:rsidRPr="00434A88">
        <w:t xml:space="preserve"> to the end of the Executive Term of Office. During the probationary period, </w:t>
      </w:r>
      <w:r w:rsidR="004C652D" w:rsidRPr="00434A88">
        <w:t>Coordinator</w:t>
      </w:r>
      <w:r w:rsidR="00D73369" w:rsidRPr="00434A88">
        <w:t>s may be suspended</w:t>
      </w:r>
      <w:r w:rsidR="00AF6B22" w:rsidRPr="00434A88">
        <w:t xml:space="preserve"> o</w:t>
      </w:r>
      <w:r w:rsidR="00D73369" w:rsidRPr="00434A88">
        <w:t>r removed from office at the discretion of the Vice President of their respective Department, the Vice President of Internal Affairs, and</w:t>
      </w:r>
      <w:r w:rsidRPr="00434A88">
        <w:t>/or</w:t>
      </w:r>
      <w:r w:rsidR="00D73369" w:rsidRPr="00434A88">
        <w:t xml:space="preserve"> the President.</w:t>
      </w:r>
    </w:p>
    <w:p w14:paraId="15CAB188" w14:textId="31A00C17" w:rsidR="00FE546D" w:rsidRPr="00434A88" w:rsidRDefault="00FE546D" w:rsidP="00765A7E">
      <w:r w:rsidRPr="00434A88">
        <w:t xml:space="preserve">The requirements for the </w:t>
      </w:r>
      <w:r w:rsidR="004C652D" w:rsidRPr="00434A88">
        <w:t>Coordinator</w:t>
      </w:r>
      <w:r w:rsidRPr="00434A88">
        <w:t>s are as follows:</w:t>
      </w:r>
    </w:p>
    <w:p w14:paraId="7835D76E" w14:textId="646CFCAD" w:rsidR="00AF6B22" w:rsidRPr="00434A88" w:rsidRDefault="00FE546D" w:rsidP="00B3506D">
      <w:pPr>
        <w:pStyle w:val="ListParagraph"/>
        <w:numPr>
          <w:ilvl w:val="0"/>
          <w:numId w:val="14"/>
        </w:numPr>
      </w:pPr>
      <w:r w:rsidRPr="00434A88">
        <w:t>The Student must be a full-time undergraduate student in any faculty of study at Ontario Tech Universit</w:t>
      </w:r>
      <w:r w:rsidR="00765A7E" w:rsidRPr="00434A88">
        <w:t>y or a part-time undergraduate student in the Faculty of Science</w:t>
      </w:r>
      <w:r w:rsidR="00AF6B22" w:rsidRPr="00434A88">
        <w:t xml:space="preserve"> for the entire duration of their </w:t>
      </w:r>
      <w:r w:rsidR="00C707D2" w:rsidRPr="00434A88">
        <w:t>Term of Office</w:t>
      </w:r>
      <w:r w:rsidR="00AF6B22" w:rsidRPr="00434A88">
        <w:t>;</w:t>
      </w:r>
      <w:r w:rsidR="00EB5B20" w:rsidRPr="00434A88">
        <w:t xml:space="preserve"> and</w:t>
      </w:r>
    </w:p>
    <w:p w14:paraId="30DDFA48" w14:textId="49BC8BDE" w:rsidR="00FE546D" w:rsidRPr="00434A88" w:rsidRDefault="00AF6B22" w:rsidP="00B3506D">
      <w:pPr>
        <w:pStyle w:val="ListParagraph"/>
        <w:numPr>
          <w:ilvl w:val="0"/>
          <w:numId w:val="14"/>
        </w:numPr>
      </w:pPr>
      <w:r w:rsidRPr="00434A88">
        <w:t>The Student must have Good Academic Standing.</w:t>
      </w:r>
    </w:p>
    <w:p w14:paraId="614EB1A4" w14:textId="32417D2E" w:rsidR="006703EA" w:rsidRPr="00434A88" w:rsidRDefault="006703EA" w:rsidP="006703EA">
      <w:r w:rsidRPr="00434A88">
        <w:t xml:space="preserve">No experience is necessary in order to be considered a candidate for any Director position. </w:t>
      </w:r>
    </w:p>
    <w:p w14:paraId="78BBC029" w14:textId="38F69CF5" w:rsidR="00FE546D" w:rsidRPr="00434A88" w:rsidRDefault="00FE546D" w:rsidP="00FE546D">
      <w:pPr>
        <w:pStyle w:val="Heading3"/>
      </w:pPr>
      <w:bookmarkStart w:id="23" w:name="_Toc53878452"/>
      <w:r w:rsidRPr="00434A88">
        <w:t>Transition</w:t>
      </w:r>
      <w:r w:rsidR="00352565" w:rsidRPr="00434A88">
        <w:t xml:space="preserve"> Phase</w:t>
      </w:r>
      <w:bookmarkEnd w:id="23"/>
    </w:p>
    <w:p w14:paraId="227A9232" w14:textId="42D11051" w:rsidR="00352565" w:rsidRPr="00434A88" w:rsidRDefault="00352565" w:rsidP="006703EA">
      <w:r w:rsidRPr="00434A88">
        <w:t xml:space="preserve">The option of a Transition Phase for incoming Executives will allow them to better understand their roles, the role of the </w:t>
      </w:r>
      <w:r w:rsidR="00654E62" w:rsidRPr="00434A88">
        <w:rPr>
          <w:rFonts w:eastAsia="Times New Roman"/>
        </w:rPr>
        <w:t>Ontario Tech Science Council</w:t>
      </w:r>
      <w:r w:rsidRPr="00434A88">
        <w:t xml:space="preserve">, and the structure of the </w:t>
      </w:r>
      <w:r w:rsidR="00654E62" w:rsidRPr="00434A88">
        <w:rPr>
          <w:rFonts w:eastAsia="Times New Roman"/>
        </w:rPr>
        <w:t>Ontario Tech Science Council</w:t>
      </w:r>
      <w:r w:rsidRPr="00434A88">
        <w:t xml:space="preserve">. This serves to prepare them for their work when the start of their Executive Term of office arrives and to provide continuity between the work of the </w:t>
      </w:r>
      <w:r w:rsidR="00654E62" w:rsidRPr="00434A88">
        <w:rPr>
          <w:rFonts w:eastAsia="Times New Roman"/>
        </w:rPr>
        <w:t>Ontario Tech Science Council</w:t>
      </w:r>
      <w:r w:rsidRPr="00434A88">
        <w:t xml:space="preserve"> from year to year.</w:t>
      </w:r>
    </w:p>
    <w:p w14:paraId="2E1D415E" w14:textId="5D971186" w:rsidR="0085080C" w:rsidRPr="00434A88" w:rsidRDefault="0085080C" w:rsidP="006703EA">
      <w:r w:rsidRPr="00434A88">
        <w:t xml:space="preserve">The </w:t>
      </w:r>
      <w:r w:rsidR="00352565" w:rsidRPr="00434A88">
        <w:t xml:space="preserve">current Executive Council must provide an option for incoming Executives and </w:t>
      </w:r>
      <w:r w:rsidR="00EB5B20" w:rsidRPr="00434A88">
        <w:t>Directors</w:t>
      </w:r>
      <w:r w:rsidR="00352565" w:rsidRPr="00434A88">
        <w:t xml:space="preserve"> to undergo a Transition Phase. This Transition Phase shall run from the 1</w:t>
      </w:r>
      <w:r w:rsidR="00352565" w:rsidRPr="00434A88">
        <w:rPr>
          <w:vertAlign w:val="superscript"/>
        </w:rPr>
        <w:t>st</w:t>
      </w:r>
      <w:r w:rsidR="00352565" w:rsidRPr="00434A88">
        <w:t xml:space="preserve"> of April until the 31</w:t>
      </w:r>
      <w:r w:rsidR="00352565" w:rsidRPr="00434A88">
        <w:rPr>
          <w:vertAlign w:val="superscript"/>
        </w:rPr>
        <w:t>st</w:t>
      </w:r>
      <w:r w:rsidR="00352565" w:rsidRPr="00434A88">
        <w:t xml:space="preserve"> of April prior to the start of the Executive Term of Office of the incoming Executives. During this Phase, the incoming Executives may shadow the current Executives, ask questions, and gain insight into the structure, goals, and daily operations of the </w:t>
      </w:r>
      <w:r w:rsidR="00654E62" w:rsidRPr="00434A88">
        <w:t>Ontario Tech Science Council</w:t>
      </w:r>
      <w:r w:rsidR="00352565" w:rsidRPr="00434A88">
        <w:t>.</w:t>
      </w:r>
    </w:p>
    <w:p w14:paraId="7A392EBA" w14:textId="1A573756" w:rsidR="00E7785F" w:rsidRPr="00434A88" w:rsidRDefault="009F2D94" w:rsidP="009F2D94">
      <w:pPr>
        <w:pStyle w:val="Heading3"/>
      </w:pPr>
      <w:bookmarkStart w:id="24" w:name="_Toc53878453"/>
      <w:r w:rsidRPr="00434A88">
        <w:t>Vacancies</w:t>
      </w:r>
      <w:bookmarkEnd w:id="24"/>
    </w:p>
    <w:p w14:paraId="1EF2AA5F" w14:textId="406FFA6A" w:rsidR="00F808B8" w:rsidRPr="00434A88" w:rsidRDefault="00F808B8" w:rsidP="006703EA">
      <w:r w:rsidRPr="00434A88">
        <w:t>If, for any reason, a Vice President position becomes vacant, the President</w:t>
      </w:r>
      <w:r w:rsidR="00152ADA" w:rsidRPr="00434A88">
        <w:t xml:space="preserve"> of the Council</w:t>
      </w:r>
      <w:r w:rsidRPr="00434A88">
        <w:t xml:space="preserve"> may appoint an interim Vice President for up to </w:t>
      </w:r>
      <w:r w:rsidR="00D80F4C" w:rsidRPr="00434A88">
        <w:t>one (1)</w:t>
      </w:r>
      <w:r w:rsidRPr="00434A88">
        <w:t xml:space="preserve"> month.</w:t>
      </w:r>
    </w:p>
    <w:p w14:paraId="1D4B04EE" w14:textId="0AF525D3" w:rsidR="00F808B8" w:rsidRPr="00434A88" w:rsidRDefault="00F808B8" w:rsidP="006703EA">
      <w:r w:rsidRPr="00434A88">
        <w:lastRenderedPageBreak/>
        <w:t xml:space="preserve">If, for any reason, the President position becomes vacant, the Vice Presidents may appoint an interim President for up to </w:t>
      </w:r>
      <w:r w:rsidR="00D80F4C" w:rsidRPr="00434A88">
        <w:t>one (1)</w:t>
      </w:r>
      <w:r w:rsidRPr="00434A88">
        <w:t xml:space="preserve"> month. </w:t>
      </w:r>
    </w:p>
    <w:p w14:paraId="39CF35A8" w14:textId="3176612C" w:rsidR="00F808B8" w:rsidRPr="00434A88" w:rsidRDefault="00F808B8" w:rsidP="00F808B8">
      <w:r w:rsidRPr="00434A88">
        <w:t xml:space="preserve">When an Executive position becomes vacant, it may be permanently filled by </w:t>
      </w:r>
      <w:r w:rsidR="00AD63CA" w:rsidRPr="00434A88">
        <w:t>t</w:t>
      </w:r>
      <w:r w:rsidRPr="00434A88">
        <w:t>he following processes, which must be followed in the order as described below. Should a process fail</w:t>
      </w:r>
      <w:r w:rsidR="000D1498" w:rsidRPr="00434A88">
        <w:t xml:space="preserve"> or be beyond the means of the </w:t>
      </w:r>
      <w:r w:rsidR="00654E62" w:rsidRPr="00434A88">
        <w:rPr>
          <w:rFonts w:eastAsia="Times New Roman"/>
        </w:rPr>
        <w:t>Ontario Tech Science Council</w:t>
      </w:r>
      <w:r w:rsidR="000D1498" w:rsidRPr="00434A88">
        <w:t xml:space="preserve"> at the given time</w:t>
      </w:r>
      <w:r w:rsidRPr="00434A88">
        <w:t>, the subsequent process may be used.</w:t>
      </w:r>
    </w:p>
    <w:p w14:paraId="27EC355F" w14:textId="774C2D24" w:rsidR="000D1498" w:rsidRPr="00434A88" w:rsidRDefault="000D1498" w:rsidP="00B3506D">
      <w:pPr>
        <w:pStyle w:val="ListParagraph"/>
        <w:numPr>
          <w:ilvl w:val="0"/>
          <w:numId w:val="15"/>
        </w:numPr>
      </w:pPr>
      <w:r w:rsidRPr="00434A88">
        <w:t xml:space="preserve">A By-Election completed within </w:t>
      </w:r>
      <w:r w:rsidR="00D80F4C" w:rsidRPr="00434A88">
        <w:t>thirty (</w:t>
      </w:r>
      <w:r w:rsidRPr="00434A88">
        <w:t>30</w:t>
      </w:r>
      <w:r w:rsidR="00D80F4C" w:rsidRPr="00434A88">
        <w:t>)</w:t>
      </w:r>
      <w:r w:rsidRPr="00434A88">
        <w:t xml:space="preserve"> days of the vacancy;</w:t>
      </w:r>
      <w:r w:rsidR="00AD63CA" w:rsidRPr="00434A88">
        <w:t xml:space="preserve"> or</w:t>
      </w:r>
    </w:p>
    <w:p w14:paraId="1074EFAA" w14:textId="36713195" w:rsidR="000D1498" w:rsidRPr="00434A88" w:rsidRDefault="00DB19F0" w:rsidP="00B3506D">
      <w:pPr>
        <w:pStyle w:val="ListParagraph"/>
        <w:numPr>
          <w:ilvl w:val="0"/>
          <w:numId w:val="15"/>
        </w:numPr>
      </w:pPr>
      <w:r w:rsidRPr="00434A88">
        <w:t>The</w:t>
      </w:r>
      <w:r w:rsidR="000D1498" w:rsidRPr="00434A88">
        <w:t xml:space="preserve"> hiring process completed within</w:t>
      </w:r>
      <w:r w:rsidR="00D80F4C" w:rsidRPr="00434A88">
        <w:t xml:space="preserve"> thirty</w:t>
      </w:r>
      <w:r w:rsidR="000D1498" w:rsidRPr="00434A88">
        <w:t xml:space="preserve"> </w:t>
      </w:r>
      <w:r w:rsidR="00D80F4C" w:rsidRPr="00434A88">
        <w:t>(</w:t>
      </w:r>
      <w:r w:rsidR="000D1498" w:rsidRPr="00434A88">
        <w:t>30</w:t>
      </w:r>
      <w:r w:rsidR="00D80F4C" w:rsidRPr="00434A88">
        <w:t>)</w:t>
      </w:r>
      <w:r w:rsidR="000D1498" w:rsidRPr="00434A88">
        <w:t xml:space="preserve"> days of the vacancy</w:t>
      </w:r>
      <w:r w:rsidR="00AD63CA" w:rsidRPr="00434A88">
        <w:t>.</w:t>
      </w:r>
    </w:p>
    <w:p w14:paraId="347CB298" w14:textId="77777777" w:rsidR="000D1498" w:rsidRPr="00434A88" w:rsidRDefault="000D1498" w:rsidP="000D1498">
      <w:pPr>
        <w:pStyle w:val="Heading3"/>
      </w:pPr>
      <w:bookmarkStart w:id="25" w:name="_Toc53878454"/>
      <w:r w:rsidRPr="00434A88">
        <w:t>The Hiring Process</w:t>
      </w:r>
      <w:bookmarkEnd w:id="25"/>
    </w:p>
    <w:p w14:paraId="69379CF3" w14:textId="3394EBAC" w:rsidR="000D1498" w:rsidRPr="00434A88" w:rsidRDefault="000D1498" w:rsidP="000D1498">
      <w:r w:rsidRPr="00434A88">
        <w:t xml:space="preserve">In the case of any </w:t>
      </w:r>
      <w:r w:rsidR="00AD63CA" w:rsidRPr="00434A88">
        <w:t>Executive</w:t>
      </w:r>
      <w:r w:rsidRPr="00434A88">
        <w:t xml:space="preserve"> position being filled by </w:t>
      </w:r>
      <w:r w:rsidR="00DB19F0" w:rsidRPr="00434A88">
        <w:t>the hiring process</w:t>
      </w:r>
      <w:r w:rsidRPr="00434A88">
        <w:t>, the following hiring process must be used</w:t>
      </w:r>
      <w:r w:rsidR="00AD63CA" w:rsidRPr="00434A88">
        <w:t>:</w:t>
      </w:r>
    </w:p>
    <w:p w14:paraId="5145BEAA" w14:textId="6F831B75" w:rsidR="000D1498" w:rsidRPr="00434A88" w:rsidRDefault="000D1498" w:rsidP="00B3506D">
      <w:pPr>
        <w:pStyle w:val="ListParagraph"/>
        <w:numPr>
          <w:ilvl w:val="0"/>
          <w:numId w:val="16"/>
        </w:numPr>
      </w:pPr>
      <w:r w:rsidRPr="00434A88">
        <w:t xml:space="preserve">The </w:t>
      </w:r>
      <w:r w:rsidR="00654E62" w:rsidRPr="00434A88">
        <w:rPr>
          <w:rFonts w:eastAsia="Times New Roman"/>
        </w:rPr>
        <w:t>Ontario Tech Science Council</w:t>
      </w:r>
      <w:r w:rsidRPr="00434A88">
        <w:t xml:space="preserve"> must release a call for applications through the Executive Application form, which will remain open for a minimum of </w:t>
      </w:r>
      <w:r w:rsidR="00D80F4C" w:rsidRPr="00434A88">
        <w:t>fourteen (</w:t>
      </w:r>
      <w:r w:rsidRPr="00434A88">
        <w:t>14</w:t>
      </w:r>
      <w:r w:rsidR="00D80F4C" w:rsidRPr="00434A88">
        <w:t>)</w:t>
      </w:r>
      <w:r w:rsidRPr="00434A88">
        <w:t xml:space="preserve"> days;</w:t>
      </w:r>
    </w:p>
    <w:p w14:paraId="16CEDF30" w14:textId="3EC939A3" w:rsidR="000D1498" w:rsidRPr="00434A88" w:rsidRDefault="00AD63CA" w:rsidP="00B3506D">
      <w:pPr>
        <w:pStyle w:val="ListParagraph"/>
        <w:numPr>
          <w:ilvl w:val="0"/>
          <w:numId w:val="16"/>
        </w:numPr>
      </w:pPr>
      <w:r w:rsidRPr="00434A88">
        <w:t>If the vacant position is a Vice President position, t</w:t>
      </w:r>
      <w:r w:rsidR="000D1498" w:rsidRPr="00434A88">
        <w:t>he applicants will be invited to the first Executive Meeting taking place after the application period ends</w:t>
      </w:r>
      <w:r w:rsidRPr="00434A88">
        <w:t xml:space="preserve">. If the vacant position is the President position, the applicants must attend a </w:t>
      </w:r>
      <w:r w:rsidR="009E13EF" w:rsidRPr="00434A88">
        <w:t>Head Council Meeting;</w:t>
      </w:r>
    </w:p>
    <w:p w14:paraId="41C828BB" w14:textId="4F9D444C" w:rsidR="000D1498" w:rsidRPr="00434A88" w:rsidRDefault="000D1498" w:rsidP="00B3506D">
      <w:pPr>
        <w:pStyle w:val="ListParagraph"/>
        <w:numPr>
          <w:ilvl w:val="0"/>
          <w:numId w:val="16"/>
        </w:numPr>
      </w:pPr>
      <w:r w:rsidRPr="00434A88">
        <w:t xml:space="preserve">All </w:t>
      </w:r>
      <w:r w:rsidR="00A66D10" w:rsidRPr="00434A88">
        <w:t>candidates</w:t>
      </w:r>
      <w:r w:rsidRPr="00434A88">
        <w:t xml:space="preserve"> will give a </w:t>
      </w:r>
      <w:r w:rsidR="00D80F4C" w:rsidRPr="00434A88">
        <w:t>five (</w:t>
      </w:r>
      <w:r w:rsidRPr="00434A88">
        <w:t>5</w:t>
      </w:r>
      <w:r w:rsidR="00D80F4C" w:rsidRPr="00434A88">
        <w:t>)</w:t>
      </w:r>
      <w:r w:rsidR="00A66D10" w:rsidRPr="00434A88">
        <w:t xml:space="preserve"> </w:t>
      </w:r>
      <w:r w:rsidRPr="00434A88">
        <w:t xml:space="preserve">minute speech, followed by </w:t>
      </w:r>
      <w:r w:rsidR="00D80F4C" w:rsidRPr="00434A88">
        <w:t>five (</w:t>
      </w:r>
      <w:r w:rsidRPr="00434A88">
        <w:t>5</w:t>
      </w:r>
      <w:r w:rsidR="00D80F4C" w:rsidRPr="00434A88">
        <w:t>)</w:t>
      </w:r>
      <w:r w:rsidRPr="00434A88">
        <w:t xml:space="preserve"> minutes of questions from the </w:t>
      </w:r>
      <w:r w:rsidR="000A7EC6" w:rsidRPr="00434A88">
        <w:t>Executive Council</w:t>
      </w:r>
      <w:r w:rsidR="00152ADA" w:rsidRPr="00434A88">
        <w:t xml:space="preserve"> or Head Council</w:t>
      </w:r>
      <w:r w:rsidRPr="00434A88">
        <w:t>;</w:t>
      </w:r>
    </w:p>
    <w:p w14:paraId="7FABCB52" w14:textId="77777777" w:rsidR="00A66D10" w:rsidRPr="00434A88" w:rsidRDefault="000D1498" w:rsidP="00B3506D">
      <w:pPr>
        <w:pStyle w:val="ListParagraph"/>
        <w:numPr>
          <w:ilvl w:val="0"/>
          <w:numId w:val="16"/>
        </w:numPr>
      </w:pPr>
      <w:r w:rsidRPr="00434A88">
        <w:t xml:space="preserve">The </w:t>
      </w:r>
      <w:r w:rsidR="000A7EC6" w:rsidRPr="00434A88">
        <w:t>Executive Council</w:t>
      </w:r>
      <w:r w:rsidRPr="00434A88">
        <w:t xml:space="preserve"> will </w:t>
      </w:r>
      <w:r w:rsidR="008A4CB4" w:rsidRPr="00434A88">
        <w:t xml:space="preserve">conduct a </w:t>
      </w:r>
      <w:r w:rsidR="00152ADA" w:rsidRPr="00434A88">
        <w:t>Complex V</w:t>
      </w:r>
      <w:r w:rsidRPr="00434A88">
        <w:t xml:space="preserve">ote on which </w:t>
      </w:r>
      <w:r w:rsidR="00A66D10" w:rsidRPr="00434A88">
        <w:t>candidate</w:t>
      </w:r>
      <w:r w:rsidRPr="00434A88">
        <w:t xml:space="preserve"> shall fill the vacant position. The </w:t>
      </w:r>
      <w:r w:rsidR="00A66D10" w:rsidRPr="00434A88">
        <w:t>candidate</w:t>
      </w:r>
      <w:r w:rsidRPr="00434A88">
        <w:t xml:space="preserve"> with the majority votes shall win.</w:t>
      </w:r>
      <w:r w:rsidR="00AD63CA" w:rsidRPr="00434A88">
        <w:t xml:space="preserve"> </w:t>
      </w:r>
    </w:p>
    <w:p w14:paraId="3AD1B744" w14:textId="1DB50D89" w:rsidR="00A66D10" w:rsidRPr="00434A88" w:rsidRDefault="00AD63CA" w:rsidP="00B3506D">
      <w:pPr>
        <w:pStyle w:val="ListParagraph"/>
        <w:numPr>
          <w:ilvl w:val="1"/>
          <w:numId w:val="16"/>
        </w:numPr>
      </w:pPr>
      <w:r w:rsidRPr="00434A88">
        <w:t xml:space="preserve">If there is only </w:t>
      </w:r>
      <w:r w:rsidR="00D80F4C" w:rsidRPr="00434A88">
        <w:t>one (</w:t>
      </w:r>
      <w:r w:rsidRPr="00434A88">
        <w:t>1</w:t>
      </w:r>
      <w:r w:rsidR="00D80F4C" w:rsidRPr="00434A88">
        <w:t>)</w:t>
      </w:r>
      <w:r w:rsidRPr="00434A88">
        <w:t xml:space="preserve"> applicant, the </w:t>
      </w:r>
      <w:r w:rsidR="000A7EC6" w:rsidRPr="00434A88">
        <w:t>Executive Council</w:t>
      </w:r>
      <w:r w:rsidRPr="00434A88">
        <w:t xml:space="preserve"> must still vote in a Simple Vote. </w:t>
      </w:r>
      <w:r w:rsidR="00A66D10" w:rsidRPr="00434A88">
        <w:t>A</w:t>
      </w:r>
      <w:r w:rsidRPr="00434A88">
        <w:t xml:space="preserve"> </w:t>
      </w:r>
      <w:r w:rsidR="00A66D10" w:rsidRPr="00434A88">
        <w:t>candidate</w:t>
      </w:r>
      <w:r w:rsidRPr="00434A88">
        <w:t xml:space="preserve"> must win a </w:t>
      </w:r>
      <w:r w:rsidR="00152ADA" w:rsidRPr="00434A88">
        <w:t>fifty plus one percent (</w:t>
      </w:r>
      <w:r w:rsidRPr="00434A88">
        <w:t>50</w:t>
      </w:r>
      <w:r w:rsidR="00152ADA" w:rsidRPr="00434A88">
        <w:t>+1</w:t>
      </w:r>
      <w:r w:rsidRPr="00434A88">
        <w:t>%</w:t>
      </w:r>
      <w:r w:rsidR="00152ADA" w:rsidRPr="00434A88">
        <w:t>)</w:t>
      </w:r>
      <w:r w:rsidRPr="00434A88">
        <w:t xml:space="preserve"> positive vote in order to win.</w:t>
      </w:r>
      <w:r w:rsidR="000D1498" w:rsidRPr="00434A88">
        <w:t xml:space="preserve"> </w:t>
      </w:r>
    </w:p>
    <w:p w14:paraId="0EF09EEC" w14:textId="19E91592" w:rsidR="00A66D10" w:rsidRPr="00434A88" w:rsidRDefault="000D1498" w:rsidP="00B3506D">
      <w:pPr>
        <w:pStyle w:val="ListParagraph"/>
        <w:numPr>
          <w:ilvl w:val="1"/>
          <w:numId w:val="16"/>
        </w:numPr>
      </w:pPr>
      <w:r w:rsidRPr="00434A88">
        <w:t xml:space="preserve">In the case of a </w:t>
      </w:r>
      <w:r w:rsidR="00A66D10" w:rsidRPr="00434A88">
        <w:t>tie, the all candidates not directly involved in the tie shall be removed from consideration. The votes shall be recast for with only the candidates that tied in the original vote. This will be in a Complex Vote format with the exception that a candidate must now win a fifty plus one percent (50+1%) positive vote to win.</w:t>
      </w:r>
    </w:p>
    <w:p w14:paraId="4564A360" w14:textId="5D3D7370" w:rsidR="00AF6B22" w:rsidRPr="00434A88" w:rsidRDefault="00AF6B22" w:rsidP="00A66D10">
      <w:pPr>
        <w:pStyle w:val="Heading3"/>
      </w:pPr>
      <w:bookmarkStart w:id="26" w:name="_Toc53878455"/>
      <w:r w:rsidRPr="00434A88">
        <w:t>Impeachment</w:t>
      </w:r>
      <w:bookmarkEnd w:id="26"/>
    </w:p>
    <w:p w14:paraId="5770143A" w14:textId="4CCC99FE" w:rsidR="0085080C" w:rsidRPr="00434A88" w:rsidRDefault="0085080C" w:rsidP="0085080C">
      <w:r w:rsidRPr="00434A88">
        <w:t xml:space="preserve">Impeachment of any Executive of the Executive Council shall follow the procedure as outlined in the OTSU Policies </w:t>
      </w:r>
      <w:r w:rsidR="00152ADA" w:rsidRPr="00434A88">
        <w:t>&amp;</w:t>
      </w:r>
      <w:r w:rsidRPr="00434A88">
        <w:t xml:space="preserve"> Procedures.</w:t>
      </w:r>
    </w:p>
    <w:p w14:paraId="75C9B987" w14:textId="188239FB" w:rsidR="000729AC" w:rsidRPr="00434A88" w:rsidRDefault="000729AC" w:rsidP="000729AC">
      <w:pPr>
        <w:pStyle w:val="Heading2"/>
      </w:pPr>
      <w:bookmarkStart w:id="27" w:name="_Toc53878456"/>
      <w:r w:rsidRPr="00434A88">
        <w:t xml:space="preserve">The Board of </w:t>
      </w:r>
      <w:r w:rsidR="00345663" w:rsidRPr="00434A88">
        <w:t>Directors</w:t>
      </w:r>
      <w:bookmarkEnd w:id="27"/>
    </w:p>
    <w:p w14:paraId="512CF4A8" w14:textId="6072759B" w:rsidR="000A7EC6" w:rsidRPr="00434A88" w:rsidRDefault="000A7EC6" w:rsidP="000A7EC6">
      <w:r w:rsidRPr="00434A88">
        <w:t xml:space="preserve">The Board of </w:t>
      </w:r>
      <w:r w:rsidR="00345663" w:rsidRPr="00434A88">
        <w:t>Directors</w:t>
      </w:r>
      <w:r w:rsidR="00DE53C5" w:rsidRPr="00434A88">
        <w:t xml:space="preserve"> may also be referred to as the Board. The Board</w:t>
      </w:r>
      <w:r w:rsidRPr="00434A88">
        <w:t xml:space="preserve"> shall </w:t>
      </w:r>
      <w:r w:rsidR="00DE53C5" w:rsidRPr="00434A88">
        <w:t xml:space="preserve">fall under supervision of the President of the Council and shall </w:t>
      </w:r>
      <w:r w:rsidRPr="00434A88">
        <w:t xml:space="preserve">serve to provide authentic representation of the best interests of the </w:t>
      </w:r>
      <w:r w:rsidR="00654E62" w:rsidRPr="00434A88">
        <w:t>Ontario Tech Science Council</w:t>
      </w:r>
      <w:r w:rsidRPr="00434A88">
        <w:t xml:space="preserve"> General Membership.</w:t>
      </w:r>
    </w:p>
    <w:p w14:paraId="1140F1C3" w14:textId="1845AA86" w:rsidR="000A7EC6" w:rsidRPr="00434A88" w:rsidRDefault="000A7EC6" w:rsidP="000A7EC6">
      <w:r w:rsidRPr="00434A88">
        <w:t xml:space="preserve">The Board will consist </w:t>
      </w:r>
      <w:r w:rsidR="00D80F4C" w:rsidRPr="00434A88">
        <w:t>six (</w:t>
      </w:r>
      <w:r w:rsidRPr="00434A88">
        <w:t>6</w:t>
      </w:r>
      <w:r w:rsidR="00D80F4C" w:rsidRPr="00434A88">
        <w:t>)</w:t>
      </w:r>
      <w:r w:rsidRPr="00434A88">
        <w:t xml:space="preserve"> </w:t>
      </w:r>
      <w:r w:rsidR="0051328B" w:rsidRPr="00434A88">
        <w:t>Director</w:t>
      </w:r>
      <w:r w:rsidRPr="00434A88">
        <w:t xml:space="preserve"> positions:</w:t>
      </w:r>
    </w:p>
    <w:p w14:paraId="62538DF2" w14:textId="4E030607" w:rsidR="000A7EC6" w:rsidRPr="00434A88" w:rsidRDefault="00345663" w:rsidP="00B3506D">
      <w:pPr>
        <w:pStyle w:val="ListParagraph"/>
        <w:numPr>
          <w:ilvl w:val="0"/>
          <w:numId w:val="21"/>
        </w:numPr>
      </w:pPr>
      <w:r w:rsidRPr="00434A88">
        <w:t>Director</w:t>
      </w:r>
      <w:r w:rsidR="000A7EC6" w:rsidRPr="00434A88">
        <w:t xml:space="preserve"> of Applied and Industrial Mathematics;</w:t>
      </w:r>
    </w:p>
    <w:p w14:paraId="6788819D" w14:textId="73117CAE" w:rsidR="000A7EC6" w:rsidRPr="00434A88" w:rsidRDefault="00345663" w:rsidP="00B3506D">
      <w:pPr>
        <w:pStyle w:val="ListParagraph"/>
        <w:numPr>
          <w:ilvl w:val="0"/>
          <w:numId w:val="21"/>
        </w:numPr>
      </w:pPr>
      <w:r w:rsidRPr="00434A88">
        <w:t>Director</w:t>
      </w:r>
      <w:r w:rsidR="000A7EC6" w:rsidRPr="00434A88">
        <w:t xml:space="preserve"> of Biological Science;</w:t>
      </w:r>
    </w:p>
    <w:p w14:paraId="6037EB49" w14:textId="07227CD1" w:rsidR="000A7EC6" w:rsidRPr="00434A88" w:rsidRDefault="00345663" w:rsidP="00B3506D">
      <w:pPr>
        <w:pStyle w:val="ListParagraph"/>
        <w:numPr>
          <w:ilvl w:val="0"/>
          <w:numId w:val="21"/>
        </w:numPr>
      </w:pPr>
      <w:r w:rsidRPr="00434A88">
        <w:lastRenderedPageBreak/>
        <w:t>Director</w:t>
      </w:r>
      <w:r w:rsidR="000A7EC6" w:rsidRPr="00434A88">
        <w:t xml:space="preserve"> of Chemistry;</w:t>
      </w:r>
    </w:p>
    <w:p w14:paraId="44201E79" w14:textId="17E4892B" w:rsidR="000A7EC6" w:rsidRPr="00434A88" w:rsidRDefault="00345663" w:rsidP="00B3506D">
      <w:pPr>
        <w:pStyle w:val="ListParagraph"/>
        <w:numPr>
          <w:ilvl w:val="0"/>
          <w:numId w:val="21"/>
        </w:numPr>
      </w:pPr>
      <w:r w:rsidRPr="00434A88">
        <w:t>Director</w:t>
      </w:r>
      <w:r w:rsidR="000A7EC6" w:rsidRPr="00434A88">
        <w:t xml:space="preserve"> of Computer Science;</w:t>
      </w:r>
    </w:p>
    <w:p w14:paraId="7CA72F92" w14:textId="7F47C283" w:rsidR="000A7EC6" w:rsidRPr="00434A88" w:rsidRDefault="00345663" w:rsidP="00B3506D">
      <w:pPr>
        <w:pStyle w:val="ListParagraph"/>
        <w:numPr>
          <w:ilvl w:val="0"/>
          <w:numId w:val="21"/>
        </w:numPr>
      </w:pPr>
      <w:r w:rsidRPr="00434A88">
        <w:t>Director</w:t>
      </w:r>
      <w:r w:rsidR="000A7EC6" w:rsidRPr="00434A88">
        <w:t xml:space="preserve"> of Forensic Science; and</w:t>
      </w:r>
    </w:p>
    <w:p w14:paraId="460130C8" w14:textId="750731DE" w:rsidR="000A7EC6" w:rsidRPr="00434A88" w:rsidRDefault="00345663" w:rsidP="00B3506D">
      <w:pPr>
        <w:pStyle w:val="ListParagraph"/>
        <w:numPr>
          <w:ilvl w:val="0"/>
          <w:numId w:val="21"/>
        </w:numPr>
      </w:pPr>
      <w:r w:rsidRPr="00434A88">
        <w:t>Director</w:t>
      </w:r>
      <w:r w:rsidR="000A7EC6" w:rsidRPr="00434A88">
        <w:t xml:space="preserve"> of Physics.</w:t>
      </w:r>
    </w:p>
    <w:p w14:paraId="43945832" w14:textId="0AE25703" w:rsidR="00765A7E" w:rsidRPr="00434A88" w:rsidRDefault="00765A7E" w:rsidP="00765A7E">
      <w:r w:rsidRPr="00434A88">
        <w:t xml:space="preserve">The requirements for the </w:t>
      </w:r>
      <w:r w:rsidR="00EB5B20" w:rsidRPr="00434A88">
        <w:t>Directors</w:t>
      </w:r>
      <w:r w:rsidRPr="00434A88">
        <w:t xml:space="preserve"> are as follows:</w:t>
      </w:r>
    </w:p>
    <w:p w14:paraId="2D085852" w14:textId="6FA34102" w:rsidR="00765A7E" w:rsidRPr="00434A88" w:rsidRDefault="00765A7E" w:rsidP="00B3506D">
      <w:pPr>
        <w:pStyle w:val="ListParagraph"/>
        <w:numPr>
          <w:ilvl w:val="0"/>
          <w:numId w:val="24"/>
        </w:numPr>
      </w:pPr>
      <w:r w:rsidRPr="00434A88">
        <w:t>The Student must be a full-time undergraduate student pursuing a major degree at Ontario Tech University in the same program category as the program category they shall represent through their position for the entire duration of their Term of Office;</w:t>
      </w:r>
      <w:r w:rsidR="006703EA" w:rsidRPr="00434A88">
        <w:t xml:space="preserve"> and</w:t>
      </w:r>
    </w:p>
    <w:p w14:paraId="5AB30485" w14:textId="05AAA9D0" w:rsidR="00765A7E" w:rsidRPr="00434A88" w:rsidRDefault="00765A7E" w:rsidP="006703EA">
      <w:pPr>
        <w:pStyle w:val="ListParagraph"/>
        <w:numPr>
          <w:ilvl w:val="0"/>
          <w:numId w:val="24"/>
        </w:numPr>
      </w:pPr>
      <w:r w:rsidRPr="00434A88">
        <w:t>The Student must have Good Academic Standing.</w:t>
      </w:r>
    </w:p>
    <w:p w14:paraId="26CC6945" w14:textId="68CE8329" w:rsidR="00141CC7" w:rsidRPr="00434A88" w:rsidRDefault="00141CC7" w:rsidP="000729AC">
      <w:r w:rsidRPr="00434A88">
        <w:t xml:space="preserve">At a vote of the Head Council, </w:t>
      </w:r>
      <w:r w:rsidR="006703EA" w:rsidRPr="00434A88">
        <w:t>a single vote is cast by the Board, and</w:t>
      </w:r>
      <w:r w:rsidRPr="00434A88">
        <w:t xml:space="preserve"> shall hold a weight of three (3) individual votes.</w:t>
      </w:r>
    </w:p>
    <w:p w14:paraId="5F82D0FB" w14:textId="72625328" w:rsidR="00DE53C5" w:rsidRPr="00434A88" w:rsidRDefault="00DE53C5" w:rsidP="000729AC">
      <w:r w:rsidRPr="00434A88">
        <w:t xml:space="preserve">Given that the Board of </w:t>
      </w:r>
      <w:r w:rsidR="006703EA" w:rsidRPr="00434A88">
        <w:t>Directors</w:t>
      </w:r>
      <w:r w:rsidRPr="00434A88">
        <w:t xml:space="preserve"> is a </w:t>
      </w:r>
      <w:r w:rsidR="000610CF" w:rsidRPr="00434A88">
        <w:t>new p</w:t>
      </w:r>
      <w:r w:rsidRPr="00434A88">
        <w:t xml:space="preserve">rogram, all further legislation regarding the Board of </w:t>
      </w:r>
      <w:r w:rsidR="006703EA" w:rsidRPr="00434A88">
        <w:t>Directors</w:t>
      </w:r>
      <w:r w:rsidRPr="00434A88">
        <w:t xml:space="preserve"> shall be contained in the By-Laws until it is complete, whereby it may be moved into the Constitution through an amendment or may be disbanded.</w:t>
      </w:r>
    </w:p>
    <w:p w14:paraId="520DE903" w14:textId="176C2851" w:rsidR="00F67E5C" w:rsidRPr="00434A88" w:rsidRDefault="00F67E5C" w:rsidP="00F67E5C">
      <w:pPr>
        <w:pStyle w:val="Heading2"/>
      </w:pPr>
      <w:bookmarkStart w:id="28" w:name="_Toc53878457"/>
      <w:r w:rsidRPr="00434A88">
        <w:t>Termination</w:t>
      </w:r>
      <w:bookmarkEnd w:id="28"/>
    </w:p>
    <w:p w14:paraId="515B343F" w14:textId="0FFAC8FF" w:rsidR="002948C8" w:rsidRPr="00434A88" w:rsidRDefault="002948C8" w:rsidP="002948C8">
      <w:pPr>
        <w:pStyle w:val="Heading3"/>
      </w:pPr>
      <w:bookmarkStart w:id="29" w:name="_Toc53878458"/>
      <w:r w:rsidRPr="00434A88">
        <w:t>Standing Down</w:t>
      </w:r>
      <w:bookmarkEnd w:id="29"/>
    </w:p>
    <w:p w14:paraId="2B536100" w14:textId="75F8DC14" w:rsidR="00F67E5C" w:rsidRPr="00434A88" w:rsidRDefault="00F67E5C" w:rsidP="00F67E5C">
      <w:r w:rsidRPr="00434A88">
        <w:t xml:space="preserve">In the case that any member of the </w:t>
      </w:r>
      <w:r w:rsidR="00654E62" w:rsidRPr="00434A88">
        <w:t>Ontario Tech Science Council</w:t>
      </w:r>
      <w:r w:rsidRPr="00434A88">
        <w:t xml:space="preserve">, whether it be an Executive, a </w:t>
      </w:r>
      <w:r w:rsidR="004C652D" w:rsidRPr="00434A88">
        <w:t>Coordinator</w:t>
      </w:r>
      <w:r w:rsidRPr="00434A88">
        <w:t>, or a</w:t>
      </w:r>
      <w:r w:rsidR="00345663" w:rsidRPr="00434A88">
        <w:t xml:space="preserve"> Director</w:t>
      </w:r>
      <w:r w:rsidRPr="00434A88">
        <w:t xml:space="preserve"> should choose to terminate their role on the Council prior to the end of their Term of Office, </w:t>
      </w:r>
      <w:r w:rsidR="002948C8" w:rsidRPr="00434A88">
        <w:t>they must provide fourteen (14) days’ notice to the Department of Internal Affairs. Notice must be given as a portable document format (</w:t>
      </w:r>
      <w:r w:rsidR="00522E0D" w:rsidRPr="00434A88">
        <w:t>PDF</w:t>
      </w:r>
      <w:r w:rsidR="002948C8" w:rsidRPr="00434A88">
        <w:t>) with date of submission. The member must remain in office and complete all duties as regularly conducted until the fourteen (14) day period after submission of the notice is completed.</w:t>
      </w:r>
    </w:p>
    <w:p w14:paraId="6905D553" w14:textId="789D8515" w:rsidR="002948C8" w:rsidRPr="00434A88" w:rsidRDefault="002948C8" w:rsidP="002948C8">
      <w:pPr>
        <w:pStyle w:val="Heading3"/>
      </w:pPr>
      <w:bookmarkStart w:id="30" w:name="_Toc53878459"/>
      <w:r w:rsidRPr="00434A88">
        <w:t>Termination</w:t>
      </w:r>
      <w:bookmarkEnd w:id="30"/>
    </w:p>
    <w:p w14:paraId="2529536D" w14:textId="12863B31" w:rsidR="00DB4B79" w:rsidRPr="00434A88" w:rsidRDefault="002948C8" w:rsidP="002948C8">
      <w:r w:rsidRPr="00434A88">
        <w:t xml:space="preserve">Should an Executive find that a </w:t>
      </w:r>
      <w:r w:rsidR="004C652D" w:rsidRPr="00434A88">
        <w:t>Coordinator</w:t>
      </w:r>
      <w:r w:rsidR="003168DC" w:rsidRPr="00434A88">
        <w:t xml:space="preserve"> in their department, or should the President find that an Executive Advisor</w:t>
      </w:r>
      <w:r w:rsidRPr="00434A88">
        <w:t xml:space="preserve"> is not satisfactorily completing their work on behalf of the </w:t>
      </w:r>
      <w:r w:rsidR="00654E62" w:rsidRPr="00434A88">
        <w:t>Ontario Tech Science Council</w:t>
      </w:r>
      <w:r w:rsidRPr="00434A88">
        <w:t xml:space="preserve">, they shall submit a request to the Department of Internal Affairs to terminate the </w:t>
      </w:r>
      <w:r w:rsidR="004C652D" w:rsidRPr="00434A88">
        <w:t>Coordinator</w:t>
      </w:r>
      <w:r w:rsidRPr="00434A88">
        <w:t xml:space="preserve"> in question. Upon receipt of this request, the Department of Internal Affairs will inform the </w:t>
      </w:r>
      <w:r w:rsidR="004C652D" w:rsidRPr="00434A88">
        <w:t>Coordinator</w:t>
      </w:r>
      <w:r w:rsidRPr="00434A88">
        <w:t xml:space="preserve"> of the allegations and investigate the situation to an extent as deemed necessary by the Vice President of Internal Affairs and under the supervision of the President of the Council. </w:t>
      </w:r>
    </w:p>
    <w:p w14:paraId="4E078152" w14:textId="18E899F2" w:rsidR="002948C8" w:rsidRPr="00434A88" w:rsidRDefault="002948C8" w:rsidP="002948C8">
      <w:r w:rsidRPr="00434A88">
        <w:t xml:space="preserve">The Vice President of Internal Affairs will present the results of their investigation at the subsequent meeting of the Executive Council, whereupon the Executive Council will hold a Simple Emergency Vote to decide whether the </w:t>
      </w:r>
      <w:r w:rsidR="004C652D" w:rsidRPr="00434A88">
        <w:t>Coordinator</w:t>
      </w:r>
      <w:r w:rsidRPr="00434A88">
        <w:t xml:space="preserve"> in question should be terminated</w:t>
      </w:r>
      <w:r w:rsidR="00DB4B79" w:rsidRPr="00434A88">
        <w:t>.</w:t>
      </w:r>
    </w:p>
    <w:p w14:paraId="60BF39AB" w14:textId="6B1C4BCD" w:rsidR="00DB4B79" w:rsidRPr="00434A88" w:rsidRDefault="00DB4B79" w:rsidP="002948C8">
      <w:r w:rsidRPr="00434A88">
        <w:t xml:space="preserve">Should the Executive Council vote to terminate the </w:t>
      </w:r>
      <w:r w:rsidR="004C652D" w:rsidRPr="00434A88">
        <w:t>Coordinator</w:t>
      </w:r>
      <w:r w:rsidRPr="00434A88">
        <w:t xml:space="preserve">, the Department of Internal Affairs shall send a notice of termination to the </w:t>
      </w:r>
      <w:r w:rsidR="004C652D" w:rsidRPr="00434A88">
        <w:t>Coordinator</w:t>
      </w:r>
      <w:r w:rsidRPr="00434A88">
        <w:t xml:space="preserve">, who shall be given no less than fourteen (14) days’ </w:t>
      </w:r>
      <w:r w:rsidRPr="00434A88">
        <w:lastRenderedPageBreak/>
        <w:t>notice. The member must remain in office and complete all duties as regularly conducted until the fourteen (14) day period after they receive the notice of termination.</w:t>
      </w:r>
    </w:p>
    <w:p w14:paraId="3FBA9851" w14:textId="2120C3DF" w:rsidR="00DB4B79" w:rsidRPr="00434A88" w:rsidRDefault="00DB4B79" w:rsidP="002948C8">
      <w:r w:rsidRPr="00434A88">
        <w:t>In the event that the request for termination is submitted by the Vice President of Internal Affairs, the investigation will be conducted by the President in the same manner as described above.</w:t>
      </w:r>
    </w:p>
    <w:p w14:paraId="010700CE" w14:textId="1332E4AB" w:rsidR="00DB4B79" w:rsidRPr="00434A88" w:rsidRDefault="00DB4B79" w:rsidP="00DB4B79">
      <w:pPr>
        <w:pStyle w:val="Heading3"/>
      </w:pPr>
      <w:bookmarkStart w:id="31" w:name="_Toc53878460"/>
      <w:r w:rsidRPr="00434A88">
        <w:t>Return of Property</w:t>
      </w:r>
      <w:bookmarkEnd w:id="31"/>
    </w:p>
    <w:p w14:paraId="227B2EB8" w14:textId="0C09254C" w:rsidR="00DB4B79" w:rsidRPr="00434A88" w:rsidRDefault="00DB4B79" w:rsidP="00DB4B79">
      <w:r w:rsidRPr="00434A88">
        <w:t>Upon termination</w:t>
      </w:r>
      <w:r w:rsidR="00627277" w:rsidRPr="00434A88">
        <w:t xml:space="preserve">, regardless of the reason, the individual must return any </w:t>
      </w:r>
      <w:r w:rsidR="00654E62" w:rsidRPr="00434A88">
        <w:t>Ontario Tech Science Council</w:t>
      </w:r>
      <w:r w:rsidR="00681D00" w:rsidRPr="00434A88">
        <w:t xml:space="preserve"> property, either physical or intellectual,</w:t>
      </w:r>
      <w:r w:rsidR="00627277" w:rsidRPr="00434A88">
        <w:t xml:space="preserve"> derived from their work with the </w:t>
      </w:r>
      <w:r w:rsidR="00654E62" w:rsidRPr="00434A88">
        <w:t>Ontario Tech Science Council</w:t>
      </w:r>
      <w:r w:rsidR="00681D00" w:rsidRPr="00434A88">
        <w:t>. This includes but is not limited to all documents, plans, specifications, materials, foodstuffs, data, and Confidential Information, in whatever form or media.</w:t>
      </w:r>
    </w:p>
    <w:p w14:paraId="6B48F765" w14:textId="2CE85B5D" w:rsidR="009E13EF" w:rsidRPr="00434A88" w:rsidRDefault="00AD63CA" w:rsidP="00AF6B22">
      <w:pPr>
        <w:pStyle w:val="Heading1"/>
      </w:pPr>
      <w:bookmarkStart w:id="32" w:name="_Toc53878461"/>
      <w:r w:rsidRPr="00434A88">
        <w:t>Voting</w:t>
      </w:r>
      <w:bookmarkEnd w:id="32"/>
    </w:p>
    <w:p w14:paraId="1A96CC3C" w14:textId="111787B5" w:rsidR="007E126A" w:rsidRPr="00434A88" w:rsidRDefault="008A4CB4" w:rsidP="009E13EF">
      <w:r w:rsidRPr="00434A88">
        <w:t xml:space="preserve">In any vote, a member may decline to vote (ABSTAIN). The forcing, manipulating, or misleading of any other individual’s vote is strictly prohibited. There may be no bias or repercussions to any voter on the basis of their choice of vote. All voters are welcome to select any option freely and without concern of any subsequent bias or repercussions. </w:t>
      </w:r>
    </w:p>
    <w:p w14:paraId="4EBDE6C5" w14:textId="67D9845A" w:rsidR="006A05B4" w:rsidRPr="00434A88" w:rsidRDefault="006A05B4" w:rsidP="006A05B4">
      <w:pPr>
        <w:pStyle w:val="Heading2"/>
      </w:pPr>
      <w:bookmarkStart w:id="33" w:name="_Toc53878462"/>
      <w:r w:rsidRPr="00434A88">
        <w:t>Votes</w:t>
      </w:r>
      <w:bookmarkEnd w:id="33"/>
    </w:p>
    <w:p w14:paraId="1EB75793" w14:textId="215BBF3B" w:rsidR="006A05B4" w:rsidRPr="00434A88" w:rsidRDefault="006A05B4" w:rsidP="006A05B4">
      <w:pPr>
        <w:pStyle w:val="Heading3"/>
      </w:pPr>
      <w:bookmarkStart w:id="34" w:name="_Toc53878463"/>
      <w:r w:rsidRPr="00434A88">
        <w:t>Executive Council</w:t>
      </w:r>
      <w:bookmarkEnd w:id="34"/>
    </w:p>
    <w:p w14:paraId="57C40523" w14:textId="507E067B" w:rsidR="006A05B4" w:rsidRPr="00434A88" w:rsidRDefault="006A05B4" w:rsidP="006A05B4">
      <w:r w:rsidRPr="00434A88">
        <w:t>In any vote of the Executive Council, the votes are distributed as follows:</w:t>
      </w:r>
    </w:p>
    <w:p w14:paraId="0DCB7BEC" w14:textId="091E7985" w:rsidR="006A05B4" w:rsidRPr="00434A88" w:rsidRDefault="006A05B4" w:rsidP="00B3506D">
      <w:pPr>
        <w:pStyle w:val="ListParagraph"/>
        <w:numPr>
          <w:ilvl w:val="0"/>
          <w:numId w:val="25"/>
        </w:numPr>
      </w:pPr>
      <w:r w:rsidRPr="00434A88">
        <w:t>President of the Council – one (1) vote;</w:t>
      </w:r>
    </w:p>
    <w:p w14:paraId="094FCE30" w14:textId="7128A600" w:rsidR="006A05B4" w:rsidRPr="00434A88" w:rsidRDefault="006A05B4" w:rsidP="00B3506D">
      <w:pPr>
        <w:pStyle w:val="ListParagraph"/>
        <w:numPr>
          <w:ilvl w:val="0"/>
          <w:numId w:val="25"/>
        </w:numPr>
      </w:pPr>
      <w:r w:rsidRPr="00434A88">
        <w:t>Department of Internal Affairs – one (1) vote;</w:t>
      </w:r>
    </w:p>
    <w:p w14:paraId="660BEB46" w14:textId="3F75412A" w:rsidR="006A05B4" w:rsidRPr="00434A88" w:rsidRDefault="006A05B4" w:rsidP="00B3506D">
      <w:pPr>
        <w:pStyle w:val="ListParagraph"/>
        <w:numPr>
          <w:ilvl w:val="0"/>
          <w:numId w:val="25"/>
        </w:numPr>
      </w:pPr>
      <w:r w:rsidRPr="00434A88">
        <w:t>Department of External Affairs – one (1) vote;</w:t>
      </w:r>
    </w:p>
    <w:p w14:paraId="73518351" w14:textId="1051C925" w:rsidR="006A05B4" w:rsidRPr="00434A88" w:rsidRDefault="006A05B4" w:rsidP="00B3506D">
      <w:pPr>
        <w:pStyle w:val="ListParagraph"/>
        <w:numPr>
          <w:ilvl w:val="0"/>
          <w:numId w:val="25"/>
        </w:numPr>
      </w:pPr>
      <w:r w:rsidRPr="00434A88">
        <w:t>Department of Finance – one (1) vote;</w:t>
      </w:r>
    </w:p>
    <w:p w14:paraId="01330719" w14:textId="2C9E3E99" w:rsidR="006A05B4" w:rsidRPr="00434A88" w:rsidRDefault="006A05B4" w:rsidP="00B3506D">
      <w:pPr>
        <w:pStyle w:val="ListParagraph"/>
        <w:numPr>
          <w:ilvl w:val="0"/>
          <w:numId w:val="25"/>
        </w:numPr>
      </w:pPr>
      <w:r w:rsidRPr="00434A88">
        <w:t>Department of Academic Affairs – one (1) vote;</w:t>
      </w:r>
    </w:p>
    <w:p w14:paraId="7334DC57" w14:textId="08CC4F3B" w:rsidR="006A05B4" w:rsidRPr="00434A88" w:rsidRDefault="006A05B4" w:rsidP="00B3506D">
      <w:pPr>
        <w:pStyle w:val="ListParagraph"/>
        <w:numPr>
          <w:ilvl w:val="0"/>
          <w:numId w:val="25"/>
        </w:numPr>
      </w:pPr>
      <w:r w:rsidRPr="00434A88">
        <w:t xml:space="preserve">Department of Student Life – one (1) vote; and </w:t>
      </w:r>
    </w:p>
    <w:p w14:paraId="6B7A8532" w14:textId="21084F25" w:rsidR="006A05B4" w:rsidRPr="00434A88" w:rsidRDefault="006A05B4" w:rsidP="00B3506D">
      <w:pPr>
        <w:pStyle w:val="ListParagraph"/>
        <w:numPr>
          <w:ilvl w:val="0"/>
          <w:numId w:val="25"/>
        </w:numPr>
      </w:pPr>
      <w:r w:rsidRPr="00434A88">
        <w:t>Department of Communications – one (1) vote.</w:t>
      </w:r>
    </w:p>
    <w:p w14:paraId="3F87AF0F" w14:textId="656530F6" w:rsidR="006A05B4" w:rsidRPr="00434A88" w:rsidRDefault="006A05B4" w:rsidP="006A05B4">
      <w:r w:rsidRPr="00434A88">
        <w:t>There are seven (7) votes in total in a vote of the Executive Council. Each of these votes are cast by the corresponding Executives or interim Executives.</w:t>
      </w:r>
    </w:p>
    <w:p w14:paraId="68822FD8" w14:textId="578A02CB" w:rsidR="006A05B4" w:rsidRPr="00434A88" w:rsidRDefault="006A05B4" w:rsidP="006A05B4">
      <w:pPr>
        <w:pStyle w:val="Heading3"/>
      </w:pPr>
      <w:bookmarkStart w:id="35" w:name="_Toc53878464"/>
      <w:r w:rsidRPr="00434A88">
        <w:t xml:space="preserve">Board of </w:t>
      </w:r>
      <w:r w:rsidR="00345663" w:rsidRPr="00434A88">
        <w:t>Directors</w:t>
      </w:r>
      <w:bookmarkEnd w:id="35"/>
    </w:p>
    <w:p w14:paraId="159E6B0F" w14:textId="34D156F8" w:rsidR="006A05B4" w:rsidRPr="00434A88" w:rsidRDefault="006A05B4" w:rsidP="006A05B4">
      <w:r w:rsidRPr="00434A88">
        <w:t xml:space="preserve">In any vote of the Board of </w:t>
      </w:r>
      <w:r w:rsidR="00345663" w:rsidRPr="00434A88">
        <w:t>Directors</w:t>
      </w:r>
      <w:r w:rsidRPr="00434A88">
        <w:t xml:space="preserve">, the votes are distributed such that each Representative has one (1) vote, regardless of their program category. This allows for more proportionate representation of the students across the program categories. There are therefore as many votes in total as there are Representatives on the Board in a vote of the Board of </w:t>
      </w:r>
      <w:r w:rsidR="00345663" w:rsidRPr="00434A88">
        <w:t>Directors</w:t>
      </w:r>
      <w:r w:rsidRPr="00434A88">
        <w:t>.</w:t>
      </w:r>
    </w:p>
    <w:p w14:paraId="47073A99" w14:textId="4E246E1E" w:rsidR="006A05B4" w:rsidRPr="00434A88" w:rsidRDefault="006A05B4" w:rsidP="006A05B4">
      <w:pPr>
        <w:pStyle w:val="Heading3"/>
      </w:pPr>
      <w:bookmarkStart w:id="36" w:name="_Toc53878465"/>
      <w:r w:rsidRPr="00434A88">
        <w:t>Head Council</w:t>
      </w:r>
      <w:bookmarkEnd w:id="36"/>
    </w:p>
    <w:p w14:paraId="58199A84" w14:textId="0D44E2CC" w:rsidR="006A05B4" w:rsidRPr="00434A88" w:rsidRDefault="006A05B4" w:rsidP="006A05B4">
      <w:r w:rsidRPr="00434A88">
        <w:lastRenderedPageBreak/>
        <w:t>In any vote of the Head Council, the votes are distributed as follows:</w:t>
      </w:r>
    </w:p>
    <w:p w14:paraId="6949A95F" w14:textId="77777777" w:rsidR="006A05B4" w:rsidRPr="00434A88" w:rsidRDefault="006A05B4" w:rsidP="00B3506D">
      <w:pPr>
        <w:pStyle w:val="ListParagraph"/>
        <w:numPr>
          <w:ilvl w:val="0"/>
          <w:numId w:val="26"/>
        </w:numPr>
      </w:pPr>
      <w:r w:rsidRPr="00434A88">
        <w:t>President of the Council – one (1) vote;</w:t>
      </w:r>
    </w:p>
    <w:p w14:paraId="49F37F2C" w14:textId="77777777" w:rsidR="006A05B4" w:rsidRPr="00434A88" w:rsidRDefault="006A05B4" w:rsidP="00B3506D">
      <w:pPr>
        <w:pStyle w:val="ListParagraph"/>
        <w:numPr>
          <w:ilvl w:val="0"/>
          <w:numId w:val="26"/>
        </w:numPr>
      </w:pPr>
      <w:r w:rsidRPr="00434A88">
        <w:t>Department of Internal Affairs – one (1) vote;</w:t>
      </w:r>
    </w:p>
    <w:p w14:paraId="1D6296C6" w14:textId="77777777" w:rsidR="006A05B4" w:rsidRPr="00434A88" w:rsidRDefault="006A05B4" w:rsidP="00B3506D">
      <w:pPr>
        <w:pStyle w:val="ListParagraph"/>
        <w:numPr>
          <w:ilvl w:val="0"/>
          <w:numId w:val="26"/>
        </w:numPr>
      </w:pPr>
      <w:r w:rsidRPr="00434A88">
        <w:t>Department of External Affairs – one (1) vote;</w:t>
      </w:r>
    </w:p>
    <w:p w14:paraId="6A3EF0F6" w14:textId="77777777" w:rsidR="006A05B4" w:rsidRPr="00434A88" w:rsidRDefault="006A05B4" w:rsidP="00B3506D">
      <w:pPr>
        <w:pStyle w:val="ListParagraph"/>
        <w:numPr>
          <w:ilvl w:val="0"/>
          <w:numId w:val="26"/>
        </w:numPr>
      </w:pPr>
      <w:r w:rsidRPr="00434A88">
        <w:t>Department of Finance – one (1) vote;</w:t>
      </w:r>
    </w:p>
    <w:p w14:paraId="0BAEEEB4" w14:textId="77777777" w:rsidR="006A05B4" w:rsidRPr="00434A88" w:rsidRDefault="006A05B4" w:rsidP="00B3506D">
      <w:pPr>
        <w:pStyle w:val="ListParagraph"/>
        <w:numPr>
          <w:ilvl w:val="0"/>
          <w:numId w:val="26"/>
        </w:numPr>
      </w:pPr>
      <w:r w:rsidRPr="00434A88">
        <w:t>Department of Academic Affairs – one (1) vote;</w:t>
      </w:r>
    </w:p>
    <w:p w14:paraId="510820FE" w14:textId="563B3146" w:rsidR="006A05B4" w:rsidRPr="00434A88" w:rsidRDefault="006A05B4" w:rsidP="00B3506D">
      <w:pPr>
        <w:pStyle w:val="ListParagraph"/>
        <w:numPr>
          <w:ilvl w:val="0"/>
          <w:numId w:val="26"/>
        </w:numPr>
      </w:pPr>
      <w:r w:rsidRPr="00434A88">
        <w:t>Department of Student Life – one (1) vote;</w:t>
      </w:r>
    </w:p>
    <w:p w14:paraId="3FE6938E" w14:textId="36183ADB" w:rsidR="006A05B4" w:rsidRPr="00434A88" w:rsidRDefault="006A05B4" w:rsidP="00B3506D">
      <w:pPr>
        <w:pStyle w:val="ListParagraph"/>
        <w:numPr>
          <w:ilvl w:val="0"/>
          <w:numId w:val="26"/>
        </w:numPr>
      </w:pPr>
      <w:r w:rsidRPr="00434A88">
        <w:t>Department of Communications – one (1) vote; and</w:t>
      </w:r>
    </w:p>
    <w:p w14:paraId="5B437486" w14:textId="169CEB87" w:rsidR="006A05B4" w:rsidRPr="00434A88" w:rsidRDefault="006A05B4" w:rsidP="00B3506D">
      <w:pPr>
        <w:pStyle w:val="ListParagraph"/>
        <w:numPr>
          <w:ilvl w:val="0"/>
          <w:numId w:val="26"/>
        </w:numPr>
      </w:pPr>
      <w:r w:rsidRPr="00434A88">
        <w:t xml:space="preserve">Board of </w:t>
      </w:r>
      <w:r w:rsidR="00345663" w:rsidRPr="00434A88">
        <w:t>Directors</w:t>
      </w:r>
      <w:r w:rsidRPr="00434A88">
        <w:t xml:space="preserve"> – three (3) votes.</w:t>
      </w:r>
    </w:p>
    <w:p w14:paraId="66A1612B" w14:textId="3A080BDA" w:rsidR="006A05B4" w:rsidRPr="00434A88" w:rsidRDefault="006A05B4" w:rsidP="006A05B4">
      <w:r w:rsidRPr="00434A88">
        <w:t xml:space="preserve">There are ten (10) votes in total in a vote of the Head Council. Each of these votes are cast by the corresponding Executives or interim Executives, or the Chair of the Board. </w:t>
      </w:r>
    </w:p>
    <w:p w14:paraId="61BB89E1" w14:textId="13E7BB6A" w:rsidR="006A05B4" w:rsidRPr="00434A88" w:rsidRDefault="006A05B4" w:rsidP="006A05B4">
      <w:r w:rsidRPr="00434A88">
        <w:t xml:space="preserve">The vote cast by the Chair of the Board is a single selection that has the weight of three (3) votes. </w:t>
      </w:r>
      <w:r w:rsidR="00253EF5" w:rsidRPr="00434A88">
        <w:t>The Chair may not cast votes with differing selections; they must all be the same selection.</w:t>
      </w:r>
    </w:p>
    <w:p w14:paraId="7B7DC816" w14:textId="468E00CE" w:rsidR="00AD63CA" w:rsidRPr="00434A88" w:rsidRDefault="00AD63CA" w:rsidP="00AD63CA">
      <w:pPr>
        <w:pStyle w:val="Heading2"/>
      </w:pPr>
      <w:bookmarkStart w:id="37" w:name="_Toc53878466"/>
      <w:r w:rsidRPr="00434A88">
        <w:t>Simple Vote</w:t>
      </w:r>
      <w:bookmarkEnd w:id="37"/>
    </w:p>
    <w:p w14:paraId="630B2D30" w14:textId="409B553B" w:rsidR="009E13EF" w:rsidRPr="00434A88" w:rsidRDefault="009E13EF" w:rsidP="009E13EF">
      <w:r w:rsidRPr="00434A88">
        <w:t>A Simple Vote</w:t>
      </w:r>
      <w:r w:rsidR="008A4CB4" w:rsidRPr="00434A88">
        <w:t xml:space="preserve"> is used when presenting a proposal or motion</w:t>
      </w:r>
      <w:r w:rsidRPr="00434A88">
        <w:t xml:space="preserve"> </w:t>
      </w:r>
      <w:r w:rsidR="008A4CB4" w:rsidRPr="00434A88">
        <w:t>where a Yes/No decision is required. T</w:t>
      </w:r>
      <w:r w:rsidRPr="00434A88">
        <w:t xml:space="preserve">he voters may submit </w:t>
      </w:r>
      <w:r w:rsidR="00D80F4C" w:rsidRPr="00434A88">
        <w:t>one (1)</w:t>
      </w:r>
      <w:r w:rsidRPr="00434A88">
        <w:t xml:space="preserve"> of the following responses:</w:t>
      </w:r>
    </w:p>
    <w:p w14:paraId="3BFBD0EB" w14:textId="4868CF07" w:rsidR="009E13EF" w:rsidRPr="00434A88" w:rsidRDefault="009E13EF" w:rsidP="00B3506D">
      <w:pPr>
        <w:pStyle w:val="ListParagraph"/>
        <w:numPr>
          <w:ilvl w:val="0"/>
          <w:numId w:val="17"/>
        </w:numPr>
      </w:pPr>
      <w:r w:rsidRPr="00434A88">
        <w:t>YES – in favour of (for) the proposal, or motion;</w:t>
      </w:r>
    </w:p>
    <w:p w14:paraId="59296FAA" w14:textId="73DFEC5E" w:rsidR="009E13EF" w:rsidRPr="00434A88" w:rsidRDefault="009E13EF" w:rsidP="00B3506D">
      <w:pPr>
        <w:pStyle w:val="ListParagraph"/>
        <w:numPr>
          <w:ilvl w:val="0"/>
          <w:numId w:val="17"/>
        </w:numPr>
      </w:pPr>
      <w:r w:rsidRPr="00434A88">
        <w:t>NO – in opposition of (against) the proposal, or motion; and</w:t>
      </w:r>
    </w:p>
    <w:p w14:paraId="7EF5E57B" w14:textId="79F2B361" w:rsidR="009E13EF" w:rsidRPr="00434A88" w:rsidRDefault="009E13EF" w:rsidP="00B3506D">
      <w:pPr>
        <w:pStyle w:val="ListParagraph"/>
        <w:numPr>
          <w:ilvl w:val="0"/>
          <w:numId w:val="17"/>
        </w:numPr>
      </w:pPr>
      <w:r w:rsidRPr="00434A88">
        <w:t>ABSTAIN – in formal declination of casting a vote either for or against the proposal or motion.</w:t>
      </w:r>
    </w:p>
    <w:p w14:paraId="6ED89C34" w14:textId="513ADDF9" w:rsidR="009E13EF" w:rsidRPr="00434A88" w:rsidRDefault="009E13EF" w:rsidP="009E13EF">
      <w:r w:rsidRPr="00434A88">
        <w:t xml:space="preserve">No blank votes may be submitted. In determining the final count, any ‘ABSTAIN’ votes will be excluded from the total vote count. In order to pass the proposal or motion, a </w:t>
      </w:r>
      <w:r w:rsidR="00D80F4C" w:rsidRPr="00434A88">
        <w:t>fifty plus one percent (50+1%)</w:t>
      </w:r>
      <w:r w:rsidRPr="00434A88">
        <w:t xml:space="preserve"> positive vote must be acquired. </w:t>
      </w:r>
    </w:p>
    <w:p w14:paraId="5237D0D4" w14:textId="275EDDAB" w:rsidR="008A4CB4" w:rsidRPr="00434A88" w:rsidRDefault="008A4CB4" w:rsidP="008A4CB4">
      <w:pPr>
        <w:pStyle w:val="Heading2"/>
      </w:pPr>
      <w:bookmarkStart w:id="38" w:name="_Toc53878467"/>
      <w:r w:rsidRPr="00434A88">
        <w:t>Complex Vote</w:t>
      </w:r>
      <w:bookmarkEnd w:id="38"/>
    </w:p>
    <w:p w14:paraId="42533D8A" w14:textId="446FADC5" w:rsidR="008A4CB4" w:rsidRPr="00434A88" w:rsidRDefault="008A4CB4" w:rsidP="008A4CB4">
      <w:r w:rsidRPr="00434A88">
        <w:t xml:space="preserve">A Complex Vote is used when presenting a proposal or motion where </w:t>
      </w:r>
      <w:r w:rsidR="00D80F4C" w:rsidRPr="00434A88">
        <w:t>one (1)</w:t>
      </w:r>
      <w:r w:rsidRPr="00434A88">
        <w:t xml:space="preserve"> option among many must be decided. the voters may submit </w:t>
      </w:r>
      <w:r w:rsidR="00D80F4C" w:rsidRPr="00434A88">
        <w:t>one (1)</w:t>
      </w:r>
      <w:r w:rsidRPr="00434A88">
        <w:t xml:space="preserve"> of the following response</w:t>
      </w:r>
      <w:r w:rsidR="00D062CE" w:rsidRPr="00434A88">
        <w:t>s</w:t>
      </w:r>
      <w:r w:rsidRPr="00434A88">
        <w:t>:</w:t>
      </w:r>
    </w:p>
    <w:p w14:paraId="0E6CBFE3" w14:textId="51616ABF" w:rsidR="008A4CB4" w:rsidRPr="00434A88" w:rsidRDefault="00D062CE" w:rsidP="00B3506D">
      <w:pPr>
        <w:pStyle w:val="ListParagraph"/>
        <w:numPr>
          <w:ilvl w:val="0"/>
          <w:numId w:val="18"/>
        </w:numPr>
      </w:pPr>
      <w:r w:rsidRPr="00434A88">
        <w:t>Choice A</w:t>
      </w:r>
      <w:r w:rsidR="008A4CB4" w:rsidRPr="00434A88">
        <w:t xml:space="preserve"> – in favour of (for) </w:t>
      </w:r>
      <w:r w:rsidRPr="00434A88">
        <w:t>Choice A</w:t>
      </w:r>
      <w:r w:rsidR="008A4CB4" w:rsidRPr="00434A88">
        <w:t>;</w:t>
      </w:r>
    </w:p>
    <w:p w14:paraId="7D0A1864" w14:textId="36B4B395" w:rsidR="008A4CB4" w:rsidRPr="00434A88" w:rsidRDefault="00D062CE" w:rsidP="00B3506D">
      <w:pPr>
        <w:pStyle w:val="ListParagraph"/>
        <w:numPr>
          <w:ilvl w:val="0"/>
          <w:numId w:val="18"/>
        </w:numPr>
      </w:pPr>
      <w:r w:rsidRPr="00434A88">
        <w:t>Choice B</w:t>
      </w:r>
      <w:r w:rsidR="008A4CB4" w:rsidRPr="00434A88">
        <w:t xml:space="preserve"> – </w:t>
      </w:r>
      <w:r w:rsidRPr="00434A88">
        <w:t>in favour of (for) Choice B</w:t>
      </w:r>
      <w:r w:rsidR="008A4CB4" w:rsidRPr="00434A88">
        <w:t>;</w:t>
      </w:r>
    </w:p>
    <w:p w14:paraId="02EAF6E1" w14:textId="5472BB8A" w:rsidR="00D062CE" w:rsidRPr="00434A88" w:rsidRDefault="00D062CE" w:rsidP="00B3506D">
      <w:pPr>
        <w:pStyle w:val="ListParagraph"/>
        <w:numPr>
          <w:ilvl w:val="0"/>
          <w:numId w:val="18"/>
        </w:numPr>
      </w:pPr>
      <w:r w:rsidRPr="00434A88">
        <w:t>…</w:t>
      </w:r>
    </w:p>
    <w:p w14:paraId="50917AFB" w14:textId="5C494C17" w:rsidR="00D062CE" w:rsidRPr="00434A88" w:rsidRDefault="00D062CE" w:rsidP="00B3506D">
      <w:pPr>
        <w:pStyle w:val="ListParagraph"/>
        <w:numPr>
          <w:ilvl w:val="0"/>
          <w:numId w:val="18"/>
        </w:numPr>
      </w:pPr>
      <w:r w:rsidRPr="00434A88">
        <w:t>Choice X – in favour of (for) Choice X;</w:t>
      </w:r>
      <w:r w:rsidR="00681FC1" w:rsidRPr="00434A88">
        <w:t xml:space="preserve"> and</w:t>
      </w:r>
    </w:p>
    <w:p w14:paraId="0756A5A0" w14:textId="179CBB09" w:rsidR="008A4CB4" w:rsidRPr="00434A88" w:rsidRDefault="008A4CB4" w:rsidP="00B3506D">
      <w:pPr>
        <w:pStyle w:val="ListParagraph"/>
        <w:numPr>
          <w:ilvl w:val="0"/>
          <w:numId w:val="18"/>
        </w:numPr>
      </w:pPr>
      <w:r w:rsidRPr="00434A88">
        <w:t>ABSTAIN – in formal declination of casting a vote for</w:t>
      </w:r>
      <w:r w:rsidR="00D062CE" w:rsidRPr="00434A88">
        <w:t xml:space="preserve"> any of the above choices</w:t>
      </w:r>
      <w:r w:rsidRPr="00434A88">
        <w:t>.</w:t>
      </w:r>
    </w:p>
    <w:p w14:paraId="63ABD5D9" w14:textId="6A0849E9" w:rsidR="008A4CB4" w:rsidRPr="00434A88" w:rsidRDefault="008A4CB4" w:rsidP="008A4CB4">
      <w:r w:rsidRPr="00434A88">
        <w:t xml:space="preserve">No blank votes may be submitted. In determining the final count, any ‘ABSTAIN’ votes will be excluded from the total vote count. In order to pass the proposal or motion, </w:t>
      </w:r>
      <w:r w:rsidR="00D062CE" w:rsidRPr="00434A88">
        <w:t>a majority</w:t>
      </w:r>
      <w:r w:rsidRPr="00434A88">
        <w:t xml:space="preserve"> positive vote must be acquired. </w:t>
      </w:r>
    </w:p>
    <w:p w14:paraId="1E0E45E6" w14:textId="0BD52E6B" w:rsidR="00AD63CA" w:rsidRPr="00434A88" w:rsidRDefault="00AD63CA" w:rsidP="00AD63CA">
      <w:pPr>
        <w:pStyle w:val="Heading2"/>
      </w:pPr>
      <w:bookmarkStart w:id="39" w:name="_Toc53878468"/>
      <w:r w:rsidRPr="00434A88">
        <w:lastRenderedPageBreak/>
        <w:t>Emergency Vote</w:t>
      </w:r>
      <w:bookmarkEnd w:id="39"/>
    </w:p>
    <w:p w14:paraId="5BFA936A" w14:textId="09835630" w:rsidR="007E126A" w:rsidRPr="00434A88" w:rsidRDefault="00D062CE" w:rsidP="00D062CE">
      <w:r w:rsidRPr="00434A88">
        <w:t xml:space="preserve">An Emergency Vote </w:t>
      </w:r>
      <w:r w:rsidR="007E126A" w:rsidRPr="00434A88">
        <w:t>is conducted on a matter that requires immediate</w:t>
      </w:r>
      <w:r w:rsidR="00430D9B" w:rsidRPr="00434A88">
        <w:t xml:space="preserve"> or urgent action or is used to amend or propose an amendment to any governing documents</w:t>
      </w:r>
      <w:r w:rsidR="007E126A" w:rsidRPr="00434A88">
        <w:t xml:space="preserve">. Such a vote </w:t>
      </w:r>
      <w:r w:rsidRPr="00434A88">
        <w:t xml:space="preserve">may </w:t>
      </w:r>
      <w:r w:rsidR="00E709DA" w:rsidRPr="00434A88">
        <w:t>follow either a Simple Vote or Complex Vote format.</w:t>
      </w:r>
      <w:r w:rsidR="007E126A" w:rsidRPr="00434A88">
        <w:t xml:space="preserve"> However, in order to pass a motion, a </w:t>
      </w:r>
      <w:r w:rsidR="00D80F4C" w:rsidRPr="00434A88">
        <w:t>two-thirds (</w:t>
      </w:r>
      <w:r w:rsidR="007E126A" w:rsidRPr="00434A88">
        <w:t>2/3</w:t>
      </w:r>
      <w:r w:rsidR="00D80F4C" w:rsidRPr="00434A88">
        <w:t>)</w:t>
      </w:r>
      <w:r w:rsidR="007E126A" w:rsidRPr="00434A88">
        <w:t xml:space="preserve"> positive vote must be achieved.</w:t>
      </w:r>
      <w:r w:rsidR="00430D9B" w:rsidRPr="00434A88">
        <w:t xml:space="preserve"> </w:t>
      </w:r>
    </w:p>
    <w:p w14:paraId="2AEADF46" w14:textId="2ED4BD7C" w:rsidR="009F2D94" w:rsidRPr="00434A88" w:rsidRDefault="00AF6B22" w:rsidP="00AF6B22">
      <w:pPr>
        <w:pStyle w:val="Heading1"/>
        <w:rPr>
          <w:lang w:val="en-CA"/>
        </w:rPr>
      </w:pPr>
      <w:bookmarkStart w:id="40" w:name="_Toc53878469"/>
      <w:r w:rsidRPr="00434A88">
        <w:rPr>
          <w:lang w:val="en-CA"/>
        </w:rPr>
        <w:t>Documentation and policies</w:t>
      </w:r>
      <w:bookmarkEnd w:id="40"/>
    </w:p>
    <w:p w14:paraId="14823B36" w14:textId="27F2AC52" w:rsidR="00AF6B22" w:rsidRPr="00434A88" w:rsidRDefault="00AF6B22" w:rsidP="00AF6B22">
      <w:pPr>
        <w:pStyle w:val="Heading2"/>
      </w:pPr>
      <w:bookmarkStart w:id="41" w:name="_Toc53878470"/>
      <w:r w:rsidRPr="00434A88">
        <w:t>Constitution</w:t>
      </w:r>
      <w:bookmarkEnd w:id="41"/>
    </w:p>
    <w:p w14:paraId="5D14F3BA" w14:textId="0FA0E1D8" w:rsidR="00AF6B22" w:rsidRPr="00434A88" w:rsidRDefault="00AF6B22" w:rsidP="00AF6B22">
      <w:pPr>
        <w:pStyle w:val="Heading3"/>
      </w:pPr>
      <w:bookmarkStart w:id="42" w:name="_Toc53878471"/>
      <w:r w:rsidRPr="00434A88">
        <w:t>Ratification</w:t>
      </w:r>
      <w:bookmarkEnd w:id="42"/>
    </w:p>
    <w:p w14:paraId="348A7404" w14:textId="57EFA0AD" w:rsidR="00BD7083" w:rsidRPr="00434A88" w:rsidRDefault="006F57F6" w:rsidP="006F57F6">
      <w:r w:rsidRPr="00434A88">
        <w:t>At the start of every Executive Term</w:t>
      </w:r>
      <w:r w:rsidR="0087710B" w:rsidRPr="00434A88">
        <w:t xml:space="preserve"> of Office</w:t>
      </w:r>
      <w:r w:rsidRPr="00434A88">
        <w:t xml:space="preserve">, the </w:t>
      </w:r>
      <w:r w:rsidR="00654E62" w:rsidRPr="00434A88">
        <w:t>Ontario Tech Science Council</w:t>
      </w:r>
      <w:r w:rsidRPr="00434A88">
        <w:t xml:space="preserve"> Constitution must be ratified with the </w:t>
      </w:r>
      <w:r w:rsidR="0087710B" w:rsidRPr="00434A88">
        <w:t>OTSU</w:t>
      </w:r>
      <w:r w:rsidRPr="00434A88">
        <w:t xml:space="preserve"> as per the </w:t>
      </w:r>
      <w:r w:rsidR="0087710B" w:rsidRPr="00434A88">
        <w:t>OTSU</w:t>
      </w:r>
      <w:r w:rsidRPr="00434A88">
        <w:t xml:space="preserve"> Policies and Procedures. All Executives must be ratified against the Constitution during the ratification process. The Constitution and </w:t>
      </w:r>
      <w:r w:rsidR="0087710B" w:rsidRPr="00434A88">
        <w:t xml:space="preserve">all </w:t>
      </w:r>
      <w:r w:rsidRPr="00434A88">
        <w:t>Executives</w:t>
      </w:r>
      <w:r w:rsidR="0087710B" w:rsidRPr="00434A88">
        <w:t xml:space="preserve"> at this time</w:t>
      </w:r>
      <w:r w:rsidRPr="00434A88">
        <w:t xml:space="preserve"> must be ratified within </w:t>
      </w:r>
      <w:r w:rsidR="00D80F4C" w:rsidRPr="00434A88">
        <w:t>thirty (30)</w:t>
      </w:r>
      <w:r w:rsidRPr="00434A88">
        <w:t xml:space="preserve"> days of the start of the Executive Term</w:t>
      </w:r>
      <w:r w:rsidR="0087710B" w:rsidRPr="00434A88">
        <w:t xml:space="preserve"> of Office.</w:t>
      </w:r>
      <w:r w:rsidR="00BD7083" w:rsidRPr="00434A88">
        <w:t xml:space="preserve"> </w:t>
      </w:r>
    </w:p>
    <w:p w14:paraId="6CD943FD" w14:textId="4D4E2B5C" w:rsidR="006F57F6" w:rsidRPr="00434A88" w:rsidRDefault="00BD7083" w:rsidP="006F57F6">
      <w:r w:rsidRPr="00434A88">
        <w:t>No changes may be made to the Constitution during this period or at any point in time without following the official Amendment procedures as defined in this document.</w:t>
      </w:r>
    </w:p>
    <w:p w14:paraId="3F53668A" w14:textId="76B79C58" w:rsidR="006F57F6" w:rsidRPr="00434A88" w:rsidRDefault="00AF6B22" w:rsidP="006F57F6">
      <w:pPr>
        <w:pStyle w:val="Heading3"/>
      </w:pPr>
      <w:bookmarkStart w:id="43" w:name="_Toc53878472"/>
      <w:r w:rsidRPr="00434A88">
        <w:t>Amendments</w:t>
      </w:r>
      <w:bookmarkEnd w:id="43"/>
    </w:p>
    <w:p w14:paraId="61781A84" w14:textId="0F6CAE06" w:rsidR="00BF16AD" w:rsidRPr="00434A88" w:rsidRDefault="0087710B" w:rsidP="0087710B">
      <w:r w:rsidRPr="00434A88">
        <w:t>The Constitution may be amended by a Simple</w:t>
      </w:r>
      <w:r w:rsidR="00430D9B" w:rsidRPr="00434A88">
        <w:t xml:space="preserve"> </w:t>
      </w:r>
      <w:r w:rsidRPr="00434A88">
        <w:t xml:space="preserve">Vote of the </w:t>
      </w:r>
      <w:r w:rsidR="00654E62" w:rsidRPr="00434A88">
        <w:t>Ontario Tech Science Council</w:t>
      </w:r>
      <w:r w:rsidRPr="00434A88">
        <w:t xml:space="preserve"> General Membership present at a quorate General Meeting. </w:t>
      </w:r>
    </w:p>
    <w:p w14:paraId="7CF5DCC4" w14:textId="04EBC07E" w:rsidR="0087710B" w:rsidRPr="00434A88" w:rsidRDefault="0087710B" w:rsidP="0087710B">
      <w:r w:rsidRPr="00434A88">
        <w:t xml:space="preserve">An amendment may be proposed through </w:t>
      </w:r>
      <w:r w:rsidR="00D80F4C" w:rsidRPr="00434A88">
        <w:t>one (1)</w:t>
      </w:r>
      <w:r w:rsidRPr="00434A88">
        <w:t xml:space="preserve"> of the following:</w:t>
      </w:r>
    </w:p>
    <w:p w14:paraId="04DA3DD4" w14:textId="3450576D" w:rsidR="00BF16AD" w:rsidRPr="00434A88" w:rsidRDefault="0087710B" w:rsidP="00B3506D">
      <w:pPr>
        <w:pStyle w:val="ListParagraph"/>
        <w:numPr>
          <w:ilvl w:val="0"/>
          <w:numId w:val="19"/>
        </w:numPr>
      </w:pPr>
      <w:r w:rsidRPr="00434A88">
        <w:t xml:space="preserve">A majority </w:t>
      </w:r>
      <w:r w:rsidR="00BF16AD" w:rsidRPr="00434A88">
        <w:t xml:space="preserve">Simple </w:t>
      </w:r>
      <w:r w:rsidR="00430D9B" w:rsidRPr="00434A88">
        <w:t xml:space="preserve">Emergency </w:t>
      </w:r>
      <w:r w:rsidR="00BF16AD" w:rsidRPr="00434A88">
        <w:t>V</w:t>
      </w:r>
      <w:r w:rsidRPr="00434A88">
        <w:t xml:space="preserve">ote of </w:t>
      </w:r>
      <w:r w:rsidR="00E14CE2" w:rsidRPr="00434A88">
        <w:t>the Head Council</w:t>
      </w:r>
      <w:r w:rsidR="00BF16AD" w:rsidRPr="00434A88">
        <w:t>;</w:t>
      </w:r>
      <w:r w:rsidR="00CA3646" w:rsidRPr="00434A88">
        <w:t xml:space="preserve"> </w:t>
      </w:r>
      <w:r w:rsidR="000729AC" w:rsidRPr="00434A88">
        <w:t>or</w:t>
      </w:r>
    </w:p>
    <w:p w14:paraId="22AB0068" w14:textId="2886B390" w:rsidR="00CA3646" w:rsidRPr="00434A88" w:rsidRDefault="00CA3646" w:rsidP="00B3506D">
      <w:pPr>
        <w:pStyle w:val="ListParagraph"/>
        <w:numPr>
          <w:ilvl w:val="0"/>
          <w:numId w:val="19"/>
        </w:numPr>
      </w:pPr>
      <w:r w:rsidRPr="00434A88">
        <w:t>A call for referendum.</w:t>
      </w:r>
    </w:p>
    <w:p w14:paraId="0435F91C" w14:textId="25A251E2" w:rsidR="0097683D" w:rsidRPr="00434A88" w:rsidRDefault="00CA3646" w:rsidP="00BF16AD">
      <w:r w:rsidRPr="00434A88">
        <w:t xml:space="preserve">The request for an amendment to the Constitution must be acted upon at the first </w:t>
      </w:r>
      <w:r w:rsidR="000729AC" w:rsidRPr="00434A88">
        <w:t xml:space="preserve">meeting of </w:t>
      </w:r>
      <w:r w:rsidR="00E14CE2" w:rsidRPr="00434A88">
        <w:t>the Head Council</w:t>
      </w:r>
      <w:r w:rsidR="000729AC" w:rsidRPr="00434A88">
        <w:t xml:space="preserve"> after the amendment is proposed.</w:t>
      </w:r>
      <w:r w:rsidRPr="00434A88">
        <w:t xml:space="preserve"> </w:t>
      </w:r>
    </w:p>
    <w:p w14:paraId="08561DAE" w14:textId="20C4D89E" w:rsidR="000729AC" w:rsidRPr="00434A88" w:rsidRDefault="000729AC" w:rsidP="00BF16AD">
      <w:r w:rsidRPr="00434A88">
        <w:t xml:space="preserve">The amendment may be passed through a positive vote at a quorate General Meeting of the </w:t>
      </w:r>
      <w:r w:rsidR="00654E62" w:rsidRPr="00434A88">
        <w:t>Ontario Tech Science Council</w:t>
      </w:r>
      <w:r w:rsidRPr="00434A88">
        <w:t xml:space="preserve"> General Membership or through a positive vote in a referendum.</w:t>
      </w:r>
    </w:p>
    <w:p w14:paraId="1B0EAAA0" w14:textId="1BA8553B" w:rsidR="006F57F6" w:rsidRPr="00434A88" w:rsidRDefault="006F57F6" w:rsidP="006F57F6">
      <w:pPr>
        <w:pStyle w:val="Heading2"/>
      </w:pPr>
      <w:bookmarkStart w:id="44" w:name="_Toc53878473"/>
      <w:r w:rsidRPr="00434A88">
        <w:t>Policy Primacy</w:t>
      </w:r>
      <w:bookmarkEnd w:id="44"/>
    </w:p>
    <w:p w14:paraId="23DA7AAC" w14:textId="6855BE5D" w:rsidR="006F57F6" w:rsidRPr="00434A88" w:rsidRDefault="00362129" w:rsidP="006F57F6">
      <w:r w:rsidRPr="00434A88">
        <w:t xml:space="preserve">In the case of any variation between the governing documents of the </w:t>
      </w:r>
      <w:r w:rsidR="00654E62" w:rsidRPr="00434A88">
        <w:t>Ontario Tech Science Council</w:t>
      </w:r>
      <w:r w:rsidRPr="00434A88">
        <w:t xml:space="preserve">, the Constitution will always </w:t>
      </w:r>
      <w:r w:rsidR="003D3590" w:rsidRPr="00434A88">
        <w:t>overrule</w:t>
      </w:r>
      <w:r w:rsidRPr="00434A88">
        <w:t xml:space="preserve"> all other documents.</w:t>
      </w:r>
    </w:p>
    <w:p w14:paraId="79D3F341" w14:textId="6AAA40E1" w:rsidR="00AF6B22" w:rsidRPr="00434A88" w:rsidRDefault="00AF6B22" w:rsidP="00AF6B22">
      <w:pPr>
        <w:pStyle w:val="Heading2"/>
      </w:pPr>
      <w:bookmarkStart w:id="45" w:name="_Toc53878474"/>
      <w:r w:rsidRPr="00434A88">
        <w:t>By-Laws</w:t>
      </w:r>
      <w:bookmarkEnd w:id="45"/>
    </w:p>
    <w:p w14:paraId="2087F5C5" w14:textId="10764763" w:rsidR="00362129" w:rsidRPr="00434A88" w:rsidRDefault="00362129" w:rsidP="00362129">
      <w:r w:rsidRPr="00434A88">
        <w:t xml:space="preserve">The Head Council shall establish and maintain By-Laws which will serve to regulate the details of the daily operation of the </w:t>
      </w:r>
      <w:r w:rsidR="00654E62" w:rsidRPr="00434A88">
        <w:t>Ontario Tech Science Council</w:t>
      </w:r>
      <w:r w:rsidRPr="00434A88">
        <w:t>. The By-Laws shall be separate from the Constitution.</w:t>
      </w:r>
    </w:p>
    <w:p w14:paraId="40DF3230" w14:textId="726965E2" w:rsidR="00AF6B22" w:rsidRPr="00434A88" w:rsidRDefault="00AF6B22" w:rsidP="00AF6B22">
      <w:pPr>
        <w:pStyle w:val="Heading3"/>
      </w:pPr>
      <w:bookmarkStart w:id="46" w:name="_Toc53878475"/>
      <w:r w:rsidRPr="00434A88">
        <w:lastRenderedPageBreak/>
        <w:t>Amendments</w:t>
      </w:r>
      <w:bookmarkEnd w:id="46"/>
    </w:p>
    <w:p w14:paraId="507685CA" w14:textId="31C65E74" w:rsidR="00362129" w:rsidRPr="00434A88" w:rsidRDefault="00362129" w:rsidP="00362129">
      <w:r w:rsidRPr="00434A88">
        <w:t xml:space="preserve">The By-Laws may be amended through a Simple </w:t>
      </w:r>
      <w:r w:rsidR="00430D9B" w:rsidRPr="00434A88">
        <w:t xml:space="preserve">Emergency </w:t>
      </w:r>
      <w:r w:rsidRPr="00434A88">
        <w:t>Vote of the Head Council.</w:t>
      </w:r>
    </w:p>
    <w:p w14:paraId="5BACD5FC" w14:textId="7C8F2717" w:rsidR="00AF6B22" w:rsidRPr="00434A88" w:rsidRDefault="00AF6B22" w:rsidP="00AF6B22">
      <w:pPr>
        <w:pStyle w:val="Heading2"/>
      </w:pPr>
      <w:bookmarkStart w:id="47" w:name="_Toc53878476"/>
      <w:r w:rsidRPr="00434A88">
        <w:t>Finances</w:t>
      </w:r>
      <w:bookmarkEnd w:id="47"/>
    </w:p>
    <w:p w14:paraId="6C2D051D" w14:textId="30846DF0" w:rsidR="00362129" w:rsidRPr="00434A88" w:rsidRDefault="00362129" w:rsidP="00AF6B22">
      <w:r w:rsidRPr="00434A88">
        <w:t xml:space="preserve">The fiscal year of the </w:t>
      </w:r>
      <w:r w:rsidR="00654E62" w:rsidRPr="00434A88">
        <w:t>Ontario Tech Science Council</w:t>
      </w:r>
      <w:r w:rsidRPr="00434A88">
        <w:t xml:space="preserve"> shall run from the 1</w:t>
      </w:r>
      <w:r w:rsidRPr="00434A88">
        <w:rPr>
          <w:vertAlign w:val="superscript"/>
        </w:rPr>
        <w:t>st</w:t>
      </w:r>
      <w:r w:rsidRPr="00434A88">
        <w:t xml:space="preserve"> of September to the 31</w:t>
      </w:r>
      <w:r w:rsidRPr="00434A88">
        <w:rPr>
          <w:vertAlign w:val="superscript"/>
        </w:rPr>
        <w:t>st</w:t>
      </w:r>
      <w:r w:rsidRPr="00434A88">
        <w:t xml:space="preserve"> of August of the following year. All </w:t>
      </w:r>
      <w:r w:rsidR="00654E62" w:rsidRPr="00434A88">
        <w:t>Ontario Tech Science Council</w:t>
      </w:r>
      <w:r w:rsidRPr="00434A88">
        <w:t xml:space="preserve"> finances must be accessible to all the membership.</w:t>
      </w:r>
    </w:p>
    <w:p w14:paraId="26608BDD" w14:textId="690BEE2E" w:rsidR="00362129" w:rsidRPr="00434A88" w:rsidRDefault="00362129" w:rsidP="00AF6B22">
      <w:r w:rsidRPr="00434A88">
        <w:t xml:space="preserve">The finances of the </w:t>
      </w:r>
      <w:r w:rsidR="00654E62" w:rsidRPr="00434A88">
        <w:t>Ontario Tech Science Council</w:t>
      </w:r>
      <w:r w:rsidRPr="00434A88">
        <w:t xml:space="preserve"> shall be regulated by the Vice President of Finance and the Department of Finance under supervision of the President of the Council. The Vice President of Finance shall be responsible for releasing a financial report </w:t>
      </w:r>
      <w:r w:rsidR="006C4863" w:rsidRPr="00434A88">
        <w:t>at the end</w:t>
      </w:r>
      <w:r w:rsidRPr="00434A88">
        <w:t xml:space="preserve"> of each semester that will detail the following:</w:t>
      </w:r>
    </w:p>
    <w:p w14:paraId="6131CBDF" w14:textId="3DF9EFD7" w:rsidR="0085080C" w:rsidRPr="00434A88" w:rsidRDefault="0085080C" w:rsidP="00B3506D">
      <w:pPr>
        <w:pStyle w:val="ListParagraph"/>
        <w:numPr>
          <w:ilvl w:val="0"/>
          <w:numId w:val="23"/>
        </w:numPr>
      </w:pPr>
      <w:r w:rsidRPr="00434A88">
        <w:t xml:space="preserve">All incoming finances (income) received to the </w:t>
      </w:r>
      <w:r w:rsidR="00654E62" w:rsidRPr="00434A88">
        <w:t>Ontario Tech Science Council</w:t>
      </w:r>
      <w:r w:rsidRPr="00434A88">
        <w:t>;</w:t>
      </w:r>
    </w:p>
    <w:p w14:paraId="743CB023" w14:textId="282B0797" w:rsidR="0085080C" w:rsidRPr="00434A88" w:rsidRDefault="0085080C" w:rsidP="00B3506D">
      <w:pPr>
        <w:pStyle w:val="ListParagraph"/>
        <w:numPr>
          <w:ilvl w:val="0"/>
          <w:numId w:val="23"/>
        </w:numPr>
      </w:pPr>
      <w:r w:rsidRPr="00434A88">
        <w:t xml:space="preserve">All outgoing finances (expenses) incurred by the that the </w:t>
      </w:r>
      <w:r w:rsidR="00654E62" w:rsidRPr="00434A88">
        <w:t>Ontario Tech Science Council</w:t>
      </w:r>
      <w:r w:rsidRPr="00434A88">
        <w:t>;</w:t>
      </w:r>
    </w:p>
    <w:p w14:paraId="75E4C0EA" w14:textId="05288C25" w:rsidR="0085080C" w:rsidRPr="00434A88" w:rsidRDefault="0085080C" w:rsidP="00B3506D">
      <w:pPr>
        <w:pStyle w:val="ListParagraph"/>
        <w:numPr>
          <w:ilvl w:val="0"/>
          <w:numId w:val="23"/>
        </w:numPr>
      </w:pPr>
      <w:r w:rsidRPr="00434A88">
        <w:t>All projected spending for the following semester; and</w:t>
      </w:r>
    </w:p>
    <w:p w14:paraId="15C66017" w14:textId="41961549" w:rsidR="0085080C" w:rsidRPr="00434A88" w:rsidRDefault="0085080C" w:rsidP="00B3506D">
      <w:pPr>
        <w:pStyle w:val="ListParagraph"/>
        <w:numPr>
          <w:ilvl w:val="0"/>
          <w:numId w:val="23"/>
        </w:numPr>
      </w:pPr>
      <w:r w:rsidRPr="00434A88">
        <w:t xml:space="preserve">All invested finances (investments) currently held by the </w:t>
      </w:r>
      <w:r w:rsidR="00654E62" w:rsidRPr="00434A88">
        <w:t>Ontario Tech Science Council</w:t>
      </w:r>
      <w:r w:rsidRPr="00434A88">
        <w:t>.</w:t>
      </w:r>
    </w:p>
    <w:p w14:paraId="5E4ACC46" w14:textId="11ECAECB" w:rsidR="00AF6B22" w:rsidRPr="00434A88" w:rsidRDefault="00AF6B22" w:rsidP="00AF6B22">
      <w:pPr>
        <w:pStyle w:val="Heading1"/>
      </w:pPr>
      <w:bookmarkStart w:id="48" w:name="_Toc53878477"/>
      <w:r w:rsidRPr="00434A88">
        <w:t>Referend</w:t>
      </w:r>
      <w:r w:rsidR="0085080C" w:rsidRPr="00434A88">
        <w:t>a</w:t>
      </w:r>
      <w:bookmarkEnd w:id="48"/>
    </w:p>
    <w:p w14:paraId="288FBC2E" w14:textId="21A6FAB3" w:rsidR="00BF16AD" w:rsidRPr="00434A88" w:rsidRDefault="00BF16AD" w:rsidP="00BF16AD">
      <w:pPr>
        <w:pStyle w:val="Heading3"/>
      </w:pPr>
      <w:bookmarkStart w:id="49" w:name="_Toc53878478"/>
      <w:r w:rsidRPr="00434A88">
        <w:t xml:space="preserve">Call for </w:t>
      </w:r>
      <w:r w:rsidR="00985C6E" w:rsidRPr="00434A88">
        <w:t xml:space="preserve">a </w:t>
      </w:r>
      <w:r w:rsidRPr="00434A88">
        <w:t>Referendum</w:t>
      </w:r>
      <w:bookmarkEnd w:id="49"/>
    </w:p>
    <w:p w14:paraId="764A1E24" w14:textId="71AAFEBF" w:rsidR="00BF16AD" w:rsidRPr="00434A88" w:rsidRDefault="00BF16AD" w:rsidP="00BF16AD">
      <w:r w:rsidRPr="00434A88">
        <w:t xml:space="preserve">A referendum to consult the full membership of the </w:t>
      </w:r>
      <w:r w:rsidR="00654E62" w:rsidRPr="00434A88">
        <w:t>Ontario Tech Science Council</w:t>
      </w:r>
      <w:r w:rsidRPr="00434A88">
        <w:t xml:space="preserve"> for a purpose connected with the affairs of the Council must be called by either:</w:t>
      </w:r>
    </w:p>
    <w:p w14:paraId="2A184037" w14:textId="77777777" w:rsidR="00BF16AD" w:rsidRPr="00434A88" w:rsidRDefault="00BF16AD" w:rsidP="00B3506D">
      <w:pPr>
        <w:pStyle w:val="ListParagraph"/>
        <w:numPr>
          <w:ilvl w:val="0"/>
          <w:numId w:val="20"/>
        </w:numPr>
      </w:pPr>
      <w:r w:rsidRPr="00434A88">
        <w:t>The President of the Council;</w:t>
      </w:r>
    </w:p>
    <w:p w14:paraId="4F1CDF5B" w14:textId="565B1F12" w:rsidR="00BF16AD" w:rsidRPr="00434A88" w:rsidRDefault="00BF16AD" w:rsidP="00B3506D">
      <w:pPr>
        <w:pStyle w:val="ListParagraph"/>
        <w:numPr>
          <w:ilvl w:val="0"/>
          <w:numId w:val="20"/>
        </w:numPr>
      </w:pPr>
      <w:r w:rsidRPr="00434A88">
        <w:t>A majority</w:t>
      </w:r>
      <w:r w:rsidR="00430D9B" w:rsidRPr="00434A88">
        <w:t xml:space="preserve"> Simple Emergency</w:t>
      </w:r>
      <w:r w:rsidRPr="00434A88">
        <w:t xml:space="preserve"> Vote of </w:t>
      </w:r>
      <w:r w:rsidR="00E14CE2" w:rsidRPr="00434A88">
        <w:t>the Head Council</w:t>
      </w:r>
      <w:r w:rsidRPr="00434A88">
        <w:t>;</w:t>
      </w:r>
      <w:r w:rsidR="00DF2E4B" w:rsidRPr="00434A88">
        <w:t xml:space="preserve"> or</w:t>
      </w:r>
    </w:p>
    <w:p w14:paraId="1BDAD0E6" w14:textId="24CEED2D" w:rsidR="00BF16AD" w:rsidRPr="00434A88" w:rsidRDefault="00BF16AD" w:rsidP="00B3506D">
      <w:pPr>
        <w:pStyle w:val="ListParagraph"/>
        <w:numPr>
          <w:ilvl w:val="0"/>
          <w:numId w:val="20"/>
        </w:numPr>
      </w:pPr>
      <w:r w:rsidRPr="00434A88">
        <w:t xml:space="preserve">The President, upon receipt of a petition in writing of not less than 5% of the </w:t>
      </w:r>
      <w:r w:rsidR="00654E62" w:rsidRPr="00434A88">
        <w:t>Ontario Tech Science Council</w:t>
      </w:r>
      <w:r w:rsidRPr="00434A88">
        <w:t xml:space="preserve"> General Membership, must call a referendum. The petition must be submitted by the Representative(s) of the Petition, who will represent the interest of the signatories in the subject of interest of the petition. The Representative(s) of the Petition will hereon verify the authenticity of the process. The President shall verify the validity of the petition and of each signature and shall report to </w:t>
      </w:r>
      <w:r w:rsidR="00E14CE2" w:rsidRPr="00434A88">
        <w:t>the Head Council</w:t>
      </w:r>
      <w:r w:rsidRPr="00434A88">
        <w:t xml:space="preserve"> thereon.</w:t>
      </w:r>
    </w:p>
    <w:p w14:paraId="106DF7ED" w14:textId="7BBF7B58" w:rsidR="00985C6E" w:rsidRPr="00434A88" w:rsidRDefault="00985C6E" w:rsidP="00985C6E">
      <w:pPr>
        <w:pStyle w:val="Heading3"/>
      </w:pPr>
      <w:bookmarkStart w:id="50" w:name="_Toc53878479"/>
      <w:r w:rsidRPr="00434A88">
        <w:t>Mechanism of a Referendum</w:t>
      </w:r>
      <w:bookmarkEnd w:id="50"/>
    </w:p>
    <w:p w14:paraId="488E6D9F" w14:textId="7ADDE616" w:rsidR="00985C6E" w:rsidRPr="00434A88" w:rsidRDefault="00BF16AD" w:rsidP="00BF16AD">
      <w:r w:rsidRPr="00434A88">
        <w:t>The wording of the referendum question and polling method shall be decided by the</w:t>
      </w:r>
      <w:r w:rsidR="00E14CE2" w:rsidRPr="00434A88">
        <w:t xml:space="preserve"> Head</w:t>
      </w:r>
      <w:r w:rsidRPr="00434A88">
        <w:t xml:space="preserve"> Council, subject to the approval of the Representative(s) of the Petition.</w:t>
      </w:r>
      <w:r w:rsidR="0097683D" w:rsidRPr="00434A88">
        <w:t xml:space="preserve"> It shall be voted upon through a Simple Vote of the </w:t>
      </w:r>
      <w:r w:rsidR="00654E62" w:rsidRPr="00434A88">
        <w:t>Ontario Tech Science Council</w:t>
      </w:r>
      <w:r w:rsidR="0097683D" w:rsidRPr="00434A88">
        <w:t xml:space="preserve"> General Membership.</w:t>
      </w:r>
      <w:r w:rsidRPr="00434A88">
        <w:br/>
        <w:t xml:space="preserve">A complete statement of the exact wording of a proposed </w:t>
      </w:r>
      <w:r w:rsidR="00985C6E" w:rsidRPr="00434A88">
        <w:t>referendum question</w:t>
      </w:r>
      <w:r w:rsidRPr="00434A88">
        <w:t xml:space="preserve"> must appear at the top of the ballot followed by the question: “Should the amendment to the [named policy or document</w:t>
      </w:r>
      <w:r w:rsidR="00985C6E" w:rsidRPr="00434A88">
        <w:t xml:space="preserve"> or government</w:t>
      </w:r>
      <w:r w:rsidRPr="00434A88">
        <w:t xml:space="preserve">] of the </w:t>
      </w:r>
      <w:r w:rsidR="00654E62" w:rsidRPr="00434A88">
        <w:t>Ontario Tech Science Council</w:t>
      </w:r>
      <w:r w:rsidRPr="00434A88">
        <w:t xml:space="preserve"> be adopted as stated above?”</w:t>
      </w:r>
    </w:p>
    <w:p w14:paraId="137E6B53" w14:textId="77777777" w:rsidR="00985C6E" w:rsidRPr="00434A88" w:rsidRDefault="00985C6E" w:rsidP="00985C6E">
      <w:pPr>
        <w:pStyle w:val="Heading3"/>
      </w:pPr>
      <w:bookmarkStart w:id="51" w:name="_Toc53878480"/>
      <w:r w:rsidRPr="00434A88">
        <w:t>Results of a Referendum</w:t>
      </w:r>
      <w:bookmarkEnd w:id="51"/>
    </w:p>
    <w:p w14:paraId="4F54107B" w14:textId="4ED088A4" w:rsidR="00985C6E" w:rsidRPr="00434A88" w:rsidRDefault="00985C6E" w:rsidP="00985C6E">
      <w:r w:rsidRPr="00434A88">
        <w:lastRenderedPageBreak/>
        <w:t>The motion of the referendum is considered a pass only if:</w:t>
      </w:r>
    </w:p>
    <w:p w14:paraId="60815EA0" w14:textId="40833F95" w:rsidR="0097683D" w:rsidRPr="00434A88" w:rsidRDefault="00985C6E" w:rsidP="00B3506D">
      <w:pPr>
        <w:pStyle w:val="ListParagraph"/>
        <w:numPr>
          <w:ilvl w:val="0"/>
          <w:numId w:val="22"/>
        </w:numPr>
      </w:pPr>
      <w:r w:rsidRPr="00434A88">
        <w:t>No less than</w:t>
      </w:r>
      <w:r w:rsidR="000A7E72" w:rsidRPr="00434A88">
        <w:t xml:space="preserve"> five percent (</w:t>
      </w:r>
      <w:r w:rsidR="0097683D" w:rsidRPr="00434A88">
        <w:t>5%</w:t>
      </w:r>
      <w:r w:rsidR="000A7E72" w:rsidRPr="00434A88">
        <w:t>)</w:t>
      </w:r>
      <w:r w:rsidRPr="00434A88">
        <w:t xml:space="preserve"> percent of the </w:t>
      </w:r>
      <w:r w:rsidR="00654E62" w:rsidRPr="00434A88">
        <w:t>Ontario Tech Science Council</w:t>
      </w:r>
      <w:r w:rsidR="000A7E72" w:rsidRPr="00434A88">
        <w:t xml:space="preserve"> General Membership</w:t>
      </w:r>
      <w:r w:rsidRPr="00434A88">
        <w:t xml:space="preserve"> members cast ballots;</w:t>
      </w:r>
      <w:r w:rsidR="0097683D" w:rsidRPr="00434A88">
        <w:t xml:space="preserve"> and</w:t>
      </w:r>
    </w:p>
    <w:p w14:paraId="7EF92994" w14:textId="61677B82" w:rsidR="0097683D" w:rsidRPr="00434A88" w:rsidRDefault="00362129" w:rsidP="00B3506D">
      <w:pPr>
        <w:pStyle w:val="ListParagraph"/>
        <w:numPr>
          <w:ilvl w:val="0"/>
          <w:numId w:val="22"/>
        </w:numPr>
        <w:rPr>
          <w:lang w:val="en-CA"/>
        </w:rPr>
      </w:pPr>
      <w:r w:rsidRPr="00434A88">
        <w:rPr>
          <w:lang w:val="en-CA"/>
        </w:rPr>
        <w:t>The motion of the referendum passes in accordance to the rules of a Simple Vote.</w:t>
      </w:r>
    </w:p>
    <w:p w14:paraId="0DD64C0C" w14:textId="45C038FB" w:rsidR="00985C6E" w:rsidRPr="00434A88" w:rsidRDefault="00985C6E" w:rsidP="0097683D">
      <w:r w:rsidRPr="00434A88">
        <w:t>The results of the referendum shall be binding on</w:t>
      </w:r>
      <w:r w:rsidR="0097683D" w:rsidRPr="00434A88">
        <w:t xml:space="preserve"> the</w:t>
      </w:r>
      <w:r w:rsidRPr="00434A88">
        <w:t xml:space="preserve"> </w:t>
      </w:r>
      <w:r w:rsidR="00654E62" w:rsidRPr="00434A88">
        <w:t>Ontario Tech Science Council</w:t>
      </w:r>
      <w:r w:rsidRPr="00434A88">
        <w:t xml:space="preserve"> and shall be published immediately on all media available to the </w:t>
      </w:r>
      <w:r w:rsidR="00654E62" w:rsidRPr="00434A88">
        <w:t>Ontario Tech Science Council</w:t>
      </w:r>
      <w:r w:rsidRPr="00434A88">
        <w:t>.</w:t>
      </w:r>
    </w:p>
    <w:p w14:paraId="694AEFAD" w14:textId="607C71D5" w:rsidR="009F31E9" w:rsidRPr="00434A88" w:rsidRDefault="009F31E9" w:rsidP="00A66761">
      <w:pPr>
        <w:pStyle w:val="Heading1"/>
      </w:pPr>
      <w:bookmarkStart w:id="52" w:name="_Toc53878481"/>
      <w:r w:rsidRPr="00434A88">
        <w:t>Emergency Status</w:t>
      </w:r>
    </w:p>
    <w:p w14:paraId="1097A42A" w14:textId="470F2C7D" w:rsidR="009F31E9" w:rsidRDefault="009F31E9" w:rsidP="009F31E9">
      <w:r w:rsidRPr="00434A88">
        <w:t>The Ontario Tech Science Council is by default in a Normal Status. However, in the case of an exigent environment that alters the Ontario Tech Science Council’s ability to function normally, they may elect to alter to an Emergency Status</w:t>
      </w:r>
      <w:r w:rsidR="00FD1E9A">
        <w:t xml:space="preserve"> by an Emergency Vote of the Head Council.</w:t>
      </w:r>
    </w:p>
    <w:p w14:paraId="427513FB" w14:textId="032F8169" w:rsidR="00FD1E9A" w:rsidRPr="00434A88" w:rsidRDefault="00FD1E9A" w:rsidP="009F31E9">
      <w:r>
        <w:t xml:space="preserve">Emergency Status may be declared in unprecedented exigent situations that include national, provincial, or local crises, changes in legal policies that has a clear and obvious impact on </w:t>
      </w:r>
      <w:r w:rsidR="00441019">
        <w:t>students, Student Societies, Student Unions, or Universities</w:t>
      </w:r>
      <w:r w:rsidR="00441019">
        <w:t>,</w:t>
      </w:r>
      <w:r>
        <w:t xml:space="preserve"> or any such similar circumstance. </w:t>
      </w:r>
      <w:r w:rsidR="00441019">
        <w:t>These crises may be politically, medically, or environmentally inclined, or pose some obvious physical or psychological threat to students, Student Societies, Student Unions, or Universities.</w:t>
      </w:r>
    </w:p>
    <w:p w14:paraId="039C02E1" w14:textId="49D2C942" w:rsidR="00BC4187" w:rsidRPr="00434A88" w:rsidRDefault="009F31E9" w:rsidP="009F31E9">
      <w:r w:rsidRPr="00434A88">
        <w:t xml:space="preserve">In the case of such a situation, the Ontario Tech Science Council must </w:t>
      </w:r>
      <w:r w:rsidR="00FD1E9A">
        <w:t xml:space="preserve">clearly declare this change immediately after it has been voted in place and must make this information clearly accessible to all General Members. The Ontario Tech Science Council must </w:t>
      </w:r>
      <w:r w:rsidRPr="00434A88">
        <w:t>produce an Emergency Policy declaring the altered status within thirty (30) days of declaration. This Policy must include the validation for the change as well a</w:t>
      </w:r>
      <w:r w:rsidR="00BC4187" w:rsidRPr="00434A88">
        <w:t xml:space="preserve">s any changes to general procedures deemed necessary. The Policy cannot conflict with the Constitution excepting alterations to Article 3: Governance. </w:t>
      </w:r>
      <w:r w:rsidR="00FD1E9A">
        <w:t xml:space="preserve">The Ontario Tech Science Council </w:t>
      </w:r>
      <w:r w:rsidR="00FD1E9A">
        <w:t xml:space="preserve">must make this </w:t>
      </w:r>
      <w:r w:rsidR="00FD1E9A">
        <w:t>Policy</w:t>
      </w:r>
      <w:r w:rsidR="00FD1E9A">
        <w:t xml:space="preserve"> clearly accessible to all General Members.</w:t>
      </w:r>
    </w:p>
    <w:p w14:paraId="607CAC20" w14:textId="0733CCF8" w:rsidR="00A66761" w:rsidRPr="00434A88" w:rsidRDefault="00A66761" w:rsidP="00A66761">
      <w:pPr>
        <w:pStyle w:val="Heading1"/>
      </w:pPr>
      <w:r w:rsidRPr="00434A88">
        <w:t>Policies and procedures</w:t>
      </w:r>
      <w:bookmarkEnd w:id="52"/>
    </w:p>
    <w:p w14:paraId="4E25851D" w14:textId="5420B564" w:rsidR="00A66761" w:rsidRPr="00434A88" w:rsidRDefault="00A66761" w:rsidP="00A66761">
      <w:r w:rsidRPr="00434A88">
        <w:t xml:space="preserve">The </w:t>
      </w:r>
      <w:r w:rsidR="00654E62" w:rsidRPr="00434A88">
        <w:t>Ontario Tech Science Council</w:t>
      </w:r>
      <w:r w:rsidRPr="00434A88">
        <w:t xml:space="preserve"> must oblige to the OTSU Policies and Procedures Manual. Amendments to the Student Union Policies and Procedures Manual shall require the approval of the </w:t>
      </w:r>
      <w:r w:rsidR="00654E62" w:rsidRPr="00434A88">
        <w:t>Ontario Tech Science Council</w:t>
      </w:r>
      <w:r w:rsidRPr="00434A88">
        <w:t xml:space="preserve"> </w:t>
      </w:r>
      <w:r w:rsidR="00DD4DEE" w:rsidRPr="00434A88">
        <w:t>Head Council</w:t>
      </w:r>
      <w:r w:rsidRPr="00434A88">
        <w:t>.</w:t>
      </w:r>
    </w:p>
    <w:p w14:paraId="2100BA42" w14:textId="77777777" w:rsidR="006677C0" w:rsidRDefault="006677C0" w:rsidP="006677C0">
      <w:pPr>
        <w:pStyle w:val="Heading1"/>
      </w:pPr>
      <w:r>
        <w:t>Definitions</w:t>
      </w:r>
    </w:p>
    <w:p w14:paraId="33F63F1C" w14:textId="77777777" w:rsidR="006677C0" w:rsidRPr="00434A88" w:rsidRDefault="006677C0" w:rsidP="006677C0">
      <w:pPr>
        <w:rPr>
          <w:i/>
          <w:iCs/>
        </w:rPr>
      </w:pPr>
      <w:r w:rsidRPr="00434A88">
        <w:t xml:space="preserve">Academic Term – </w:t>
      </w:r>
      <w:r w:rsidRPr="00434A88">
        <w:rPr>
          <w:i/>
          <w:iCs/>
        </w:rPr>
        <w:t>a term of study (also known as a semester) as defined by Ontario Tech University, typically lasting 12 weeks;</w:t>
      </w:r>
    </w:p>
    <w:p w14:paraId="08DFDEF1" w14:textId="77777777" w:rsidR="006677C0" w:rsidRPr="00434A88" w:rsidRDefault="006677C0" w:rsidP="006677C0">
      <w:pPr>
        <w:rPr>
          <w:i/>
          <w:iCs/>
        </w:rPr>
      </w:pPr>
      <w:r w:rsidRPr="00434A88">
        <w:t xml:space="preserve">Academic Year – </w:t>
      </w:r>
      <w:r w:rsidRPr="00434A88">
        <w:rPr>
          <w:i/>
          <w:iCs/>
        </w:rPr>
        <w:t>the term of study that includes the Fall and Winter semesters;</w:t>
      </w:r>
    </w:p>
    <w:p w14:paraId="0F788381" w14:textId="77777777" w:rsidR="006677C0" w:rsidRPr="00434A88" w:rsidRDefault="006677C0" w:rsidP="006677C0">
      <w:pPr>
        <w:rPr>
          <w:i/>
          <w:iCs/>
        </w:rPr>
      </w:pPr>
      <w:r w:rsidRPr="00434A88">
        <w:t xml:space="preserve">amendment – </w:t>
      </w:r>
      <w:r w:rsidRPr="00434A88">
        <w:rPr>
          <w:i/>
          <w:iCs/>
        </w:rPr>
        <w:t>a change designed to improve or alter a document;</w:t>
      </w:r>
    </w:p>
    <w:p w14:paraId="1D59B3AF" w14:textId="77777777" w:rsidR="006677C0" w:rsidRPr="00434A88" w:rsidRDefault="006677C0" w:rsidP="006677C0">
      <w:pPr>
        <w:rPr>
          <w:i/>
          <w:iCs/>
        </w:rPr>
      </w:pPr>
      <w:r w:rsidRPr="00434A88">
        <w:lastRenderedPageBreak/>
        <w:t xml:space="preserve">Board of Directors (abbr. </w:t>
      </w:r>
      <w:proofErr w:type="spellStart"/>
      <w:r w:rsidRPr="00434A88">
        <w:t>BoD</w:t>
      </w:r>
      <w:proofErr w:type="spellEnd"/>
      <w:r w:rsidRPr="00434A88">
        <w:t xml:space="preserve">) – </w:t>
      </w:r>
      <w:r w:rsidRPr="00434A88">
        <w:rPr>
          <w:i/>
          <w:iCs/>
        </w:rPr>
        <w:t>the group of Directors that serves to represent the students of the Ontario Tech University Faculty of Science across their various program categories;</w:t>
      </w:r>
    </w:p>
    <w:p w14:paraId="154F0B2B" w14:textId="77777777" w:rsidR="006677C0" w:rsidRPr="00434A88" w:rsidRDefault="006677C0" w:rsidP="006677C0">
      <w:pPr>
        <w:rPr>
          <w:i/>
          <w:iCs/>
        </w:rPr>
      </w:pPr>
      <w:r w:rsidRPr="00434A88">
        <w:t xml:space="preserve">By-Laws – </w:t>
      </w:r>
      <w:r w:rsidRPr="00434A88">
        <w:rPr>
          <w:i/>
          <w:iCs/>
        </w:rPr>
        <w:t>the official document of the Ontario Tech Science Council that governs the Council’s daily operations;</w:t>
      </w:r>
    </w:p>
    <w:p w14:paraId="146C3080" w14:textId="77777777" w:rsidR="006677C0" w:rsidRPr="00434A88" w:rsidRDefault="006677C0" w:rsidP="006677C0">
      <w:pPr>
        <w:rPr>
          <w:i/>
          <w:iCs/>
        </w:rPr>
      </w:pPr>
      <w:r w:rsidRPr="00434A88">
        <w:t xml:space="preserve">Complex Vote – </w:t>
      </w:r>
      <w:r w:rsidRPr="00434A88">
        <w:rPr>
          <w:i/>
          <w:iCs/>
        </w:rPr>
        <w:t>a vote where there may be multiple options not limited to a Yes/No selection;</w:t>
      </w:r>
    </w:p>
    <w:p w14:paraId="158D5F5A" w14:textId="77777777" w:rsidR="006677C0" w:rsidRPr="00434A88" w:rsidRDefault="006677C0" w:rsidP="006677C0">
      <w:pPr>
        <w:rPr>
          <w:i/>
          <w:iCs/>
        </w:rPr>
      </w:pPr>
      <w:r w:rsidRPr="00434A88">
        <w:t xml:space="preserve">constituency – </w:t>
      </w:r>
      <w:r w:rsidRPr="00434A88">
        <w:rPr>
          <w:i/>
          <w:iCs/>
        </w:rPr>
        <w:t>a body of voters who elect a representative to a legislative body; in this case, all students in the Ontario Tech University Faculty of Science;</w:t>
      </w:r>
    </w:p>
    <w:p w14:paraId="6B8FCE68" w14:textId="77777777" w:rsidR="006677C0" w:rsidRPr="00434A88" w:rsidRDefault="006677C0" w:rsidP="006677C0">
      <w:pPr>
        <w:rPr>
          <w:i/>
          <w:iCs/>
        </w:rPr>
      </w:pPr>
      <w:r w:rsidRPr="00434A88">
        <w:t xml:space="preserve">Constitution – </w:t>
      </w:r>
      <w:r w:rsidRPr="00434A88">
        <w:rPr>
          <w:i/>
          <w:iCs/>
        </w:rPr>
        <w:t>the official governing document of the Ontario Tech Science Council that defines the Ontario Tech Science Council and takes precedence over all other documents of the Ontario Tech Science Council;</w:t>
      </w:r>
    </w:p>
    <w:p w14:paraId="06EE51A6" w14:textId="77777777" w:rsidR="006677C0" w:rsidRPr="00434A88" w:rsidRDefault="006677C0" w:rsidP="006677C0">
      <w:pPr>
        <w:rPr>
          <w:i/>
          <w:iCs/>
        </w:rPr>
      </w:pPr>
      <w:r w:rsidRPr="00434A88">
        <w:t xml:space="preserve">Coordinator – </w:t>
      </w:r>
      <w:r w:rsidRPr="00434A88">
        <w:rPr>
          <w:i/>
          <w:iCs/>
        </w:rPr>
        <w:t>a member of a Department who is supervised by the Vice President of that Department and works to support and complete the duties of the Department;</w:t>
      </w:r>
    </w:p>
    <w:p w14:paraId="7FBF11B6" w14:textId="77777777" w:rsidR="006677C0" w:rsidRPr="00434A88" w:rsidRDefault="006677C0" w:rsidP="006677C0">
      <w:pPr>
        <w:rPr>
          <w:i/>
          <w:iCs/>
        </w:rPr>
      </w:pPr>
      <w:r w:rsidRPr="00434A88">
        <w:t xml:space="preserve">Department – </w:t>
      </w:r>
      <w:r w:rsidRPr="00434A88">
        <w:rPr>
          <w:i/>
          <w:iCs/>
        </w:rPr>
        <w:t>one (1) of six (6) sections of the Executive Council that serves a specific purpose and is led by at least one (1) Vice-President and works in coalition with the other sections to perform the duties of the Executive Council;</w:t>
      </w:r>
    </w:p>
    <w:p w14:paraId="60176D19" w14:textId="77777777" w:rsidR="006677C0" w:rsidRPr="00434A88" w:rsidRDefault="006677C0" w:rsidP="006677C0">
      <w:pPr>
        <w:rPr>
          <w:i/>
          <w:iCs/>
        </w:rPr>
      </w:pPr>
      <w:r w:rsidRPr="00434A88">
        <w:t xml:space="preserve">Director – </w:t>
      </w:r>
      <w:r w:rsidRPr="00434A88">
        <w:rPr>
          <w:i/>
          <w:iCs/>
        </w:rPr>
        <w:t>a position on the Board of Directors where the individual represents all students in their specific program category;</w:t>
      </w:r>
    </w:p>
    <w:p w14:paraId="7DC14D31" w14:textId="77777777" w:rsidR="006677C0" w:rsidRPr="00434A88" w:rsidRDefault="006677C0" w:rsidP="006677C0">
      <w:pPr>
        <w:rPr>
          <w:i/>
          <w:iCs/>
        </w:rPr>
      </w:pPr>
      <w:r w:rsidRPr="00434A88">
        <w:t xml:space="preserve">Emergency Vote – </w:t>
      </w:r>
      <w:r w:rsidRPr="00434A88">
        <w:rPr>
          <w:i/>
          <w:iCs/>
        </w:rPr>
        <w:t>any vote, either Simple or Complex in structure, that requires immediate or urgent action, or is used to amend or propose an amendment to any governing documents, and therefore requires a two-thirds (2/3) positive vote to pass;</w:t>
      </w:r>
    </w:p>
    <w:p w14:paraId="7BBB4D54" w14:textId="77777777" w:rsidR="006677C0" w:rsidRPr="00434A88" w:rsidRDefault="006677C0" w:rsidP="006677C0">
      <w:pPr>
        <w:rPr>
          <w:i/>
          <w:iCs/>
        </w:rPr>
      </w:pPr>
      <w:r w:rsidRPr="00434A88">
        <w:t xml:space="preserve">Executive – </w:t>
      </w:r>
      <w:r w:rsidRPr="00434A88">
        <w:rPr>
          <w:i/>
          <w:iCs/>
        </w:rPr>
        <w:t>an elected position on the Executive Council consisting of Vice Presidents and a President;</w:t>
      </w:r>
    </w:p>
    <w:p w14:paraId="5B928B85" w14:textId="77777777" w:rsidR="006677C0" w:rsidRPr="00434A88" w:rsidRDefault="006677C0" w:rsidP="006677C0">
      <w:pPr>
        <w:rPr>
          <w:i/>
          <w:iCs/>
        </w:rPr>
      </w:pPr>
      <w:r w:rsidRPr="00434A88">
        <w:t xml:space="preserve">Executive Advisor – </w:t>
      </w:r>
      <w:r w:rsidRPr="00434A88">
        <w:rPr>
          <w:i/>
          <w:iCs/>
        </w:rPr>
        <w:t>a contract-governed position on the Executive Council for any area of work requiring expertise or individual attention;</w:t>
      </w:r>
    </w:p>
    <w:p w14:paraId="1FFF5ED6" w14:textId="77777777" w:rsidR="006677C0" w:rsidRPr="00434A88" w:rsidRDefault="006677C0" w:rsidP="006677C0">
      <w:pPr>
        <w:rPr>
          <w:i/>
          <w:iCs/>
        </w:rPr>
      </w:pPr>
      <w:r w:rsidRPr="00434A88">
        <w:t xml:space="preserve">Executive Council – </w:t>
      </w:r>
      <w:r w:rsidRPr="00434A88">
        <w:rPr>
          <w:i/>
          <w:iCs/>
        </w:rPr>
        <w:t>the collective group of the Departments, represented by the Vice Presidents, and the President of the Council;</w:t>
      </w:r>
    </w:p>
    <w:p w14:paraId="22E5F257" w14:textId="77777777" w:rsidR="006677C0" w:rsidRPr="00434A88" w:rsidRDefault="006677C0" w:rsidP="006677C0">
      <w:pPr>
        <w:rPr>
          <w:i/>
          <w:iCs/>
        </w:rPr>
      </w:pPr>
      <w:r w:rsidRPr="00434A88">
        <w:t xml:space="preserve">Executive Term of Office – </w:t>
      </w:r>
      <w:r w:rsidRPr="00434A88">
        <w:rPr>
          <w:i/>
          <w:iCs/>
        </w:rPr>
        <w:t>the term of office typically served by an Executive running from the 1</w:t>
      </w:r>
      <w:r w:rsidRPr="00434A88">
        <w:rPr>
          <w:i/>
          <w:iCs/>
          <w:vertAlign w:val="superscript"/>
        </w:rPr>
        <w:t>st</w:t>
      </w:r>
      <w:r w:rsidRPr="00434A88">
        <w:rPr>
          <w:i/>
          <w:iCs/>
        </w:rPr>
        <w:t xml:space="preserve"> of May to the 31</w:t>
      </w:r>
      <w:r w:rsidRPr="00434A88">
        <w:rPr>
          <w:i/>
          <w:iCs/>
          <w:vertAlign w:val="superscript"/>
        </w:rPr>
        <w:t>st</w:t>
      </w:r>
      <w:r w:rsidRPr="00434A88">
        <w:rPr>
          <w:i/>
          <w:iCs/>
        </w:rPr>
        <w:t xml:space="preserve"> of April of the following year;</w:t>
      </w:r>
    </w:p>
    <w:p w14:paraId="6A8EA8BA" w14:textId="77777777" w:rsidR="006677C0" w:rsidRPr="00434A88" w:rsidRDefault="006677C0" w:rsidP="006677C0">
      <w:pPr>
        <w:rPr>
          <w:i/>
          <w:iCs/>
        </w:rPr>
      </w:pPr>
      <w:r w:rsidRPr="00434A88">
        <w:t xml:space="preserve">Expanded Council – </w:t>
      </w:r>
      <w:r w:rsidRPr="00434A88">
        <w:rPr>
          <w:i/>
          <w:iCs/>
        </w:rPr>
        <w:t>the Executive Council and the full Board of Directors;</w:t>
      </w:r>
    </w:p>
    <w:p w14:paraId="7DEBDF74" w14:textId="77777777" w:rsidR="006677C0" w:rsidRPr="00434A88" w:rsidRDefault="006677C0" w:rsidP="006677C0">
      <w:pPr>
        <w:rPr>
          <w:i/>
          <w:iCs/>
        </w:rPr>
      </w:pPr>
      <w:r w:rsidRPr="00434A88">
        <w:t xml:space="preserve">faculty of study – </w:t>
      </w:r>
      <w:r w:rsidRPr="00434A88">
        <w:rPr>
          <w:i/>
          <w:iCs/>
        </w:rPr>
        <w:t>any of the seven (7) departments concerned with a major division of knowledge, as defined by the Ontario Tech University;</w:t>
      </w:r>
    </w:p>
    <w:p w14:paraId="5CE856F5" w14:textId="77777777" w:rsidR="006677C0" w:rsidRPr="00434A88" w:rsidRDefault="006677C0" w:rsidP="006677C0">
      <w:r w:rsidRPr="00434A88">
        <w:t xml:space="preserve">fifty plus one percent (50+1%) - </w:t>
      </w:r>
      <w:r w:rsidRPr="00434A88">
        <w:rPr>
          <w:i/>
          <w:iCs/>
        </w:rPr>
        <w:t>a vote such that 51% of the votes are for the motion;</w:t>
      </w:r>
    </w:p>
    <w:p w14:paraId="585CCB8C" w14:textId="77777777" w:rsidR="006677C0" w:rsidRPr="00434A88" w:rsidRDefault="006677C0" w:rsidP="006677C0">
      <w:pPr>
        <w:rPr>
          <w:i/>
          <w:iCs/>
        </w:rPr>
      </w:pPr>
      <w:r w:rsidRPr="00434A88">
        <w:t xml:space="preserve">fiscal year – </w:t>
      </w:r>
      <w:r w:rsidRPr="00434A88">
        <w:rPr>
          <w:i/>
          <w:iCs/>
        </w:rPr>
        <w:t>a year as established for taxing or accounting purposes;</w:t>
      </w:r>
    </w:p>
    <w:p w14:paraId="7AF98BD4" w14:textId="77777777" w:rsidR="006677C0" w:rsidRPr="00434A88" w:rsidRDefault="006677C0" w:rsidP="006677C0">
      <w:pPr>
        <w:rPr>
          <w:i/>
          <w:iCs/>
        </w:rPr>
      </w:pPr>
      <w:r w:rsidRPr="00434A88">
        <w:lastRenderedPageBreak/>
        <w:t xml:space="preserve">full-time – </w:t>
      </w:r>
      <w:r w:rsidRPr="00434A88">
        <w:rPr>
          <w:i/>
          <w:iCs/>
        </w:rPr>
        <w:t>any student taking a minimum of nine (9) credit hours;</w:t>
      </w:r>
    </w:p>
    <w:p w14:paraId="52763947" w14:textId="77777777" w:rsidR="006677C0" w:rsidRPr="00434A88" w:rsidRDefault="006677C0" w:rsidP="006677C0">
      <w:pPr>
        <w:rPr>
          <w:i/>
          <w:iCs/>
        </w:rPr>
      </w:pPr>
      <w:r w:rsidRPr="00434A88">
        <w:t xml:space="preserve">General Meeting – </w:t>
      </w:r>
      <w:r w:rsidRPr="00434A88">
        <w:rPr>
          <w:i/>
          <w:iCs/>
        </w:rPr>
        <w:t>a meeting of the Ontario Tech Science Council and its constituency discussing major initiatives, the past budget, the current budget, and any public motions or amendments;</w:t>
      </w:r>
    </w:p>
    <w:p w14:paraId="1C803CF9" w14:textId="77777777" w:rsidR="006677C0" w:rsidRPr="00434A88" w:rsidRDefault="006677C0" w:rsidP="006677C0">
      <w:pPr>
        <w:rPr>
          <w:i/>
          <w:iCs/>
        </w:rPr>
      </w:pPr>
      <w:r w:rsidRPr="00434A88">
        <w:t xml:space="preserve">Good Academic Standing – </w:t>
      </w:r>
      <w:r w:rsidRPr="00434A88">
        <w:rPr>
          <w:i/>
          <w:iCs/>
        </w:rPr>
        <w:t>any student holding a minimum cumulative GPA of 2.0;</w:t>
      </w:r>
    </w:p>
    <w:p w14:paraId="7EAFF0AC" w14:textId="77777777" w:rsidR="006677C0" w:rsidRPr="00434A88" w:rsidRDefault="006677C0" w:rsidP="006677C0">
      <w:pPr>
        <w:rPr>
          <w:i/>
          <w:iCs/>
        </w:rPr>
      </w:pPr>
      <w:r w:rsidRPr="00434A88">
        <w:t xml:space="preserve">Head Council – </w:t>
      </w:r>
      <w:r w:rsidRPr="00434A88">
        <w:rPr>
          <w:i/>
          <w:iCs/>
        </w:rPr>
        <w:t>the Executive Council and the Chair of the Board of Directors; where used in this document, is interchangeable with and may be substituted by the Expanded Council;</w:t>
      </w:r>
    </w:p>
    <w:p w14:paraId="3EB0FCFB" w14:textId="77777777" w:rsidR="006677C0" w:rsidRPr="00434A88" w:rsidRDefault="006677C0" w:rsidP="006677C0">
      <w:pPr>
        <w:rPr>
          <w:i/>
          <w:iCs/>
        </w:rPr>
      </w:pPr>
      <w:r w:rsidRPr="00434A88">
        <w:t xml:space="preserve">Impeachment – </w:t>
      </w:r>
      <w:r w:rsidRPr="00434A88">
        <w:rPr>
          <w:i/>
          <w:iCs/>
        </w:rPr>
        <w:t>the action of calling into question the integrity or validity of any Executive or Director;</w:t>
      </w:r>
    </w:p>
    <w:p w14:paraId="26E604D3" w14:textId="77777777" w:rsidR="006677C0" w:rsidRPr="00434A88" w:rsidRDefault="006677C0" w:rsidP="006677C0">
      <w:pPr>
        <w:rPr>
          <w:i/>
          <w:iCs/>
        </w:rPr>
      </w:pPr>
      <w:r w:rsidRPr="00434A88">
        <w:t xml:space="preserve">interim – </w:t>
      </w:r>
      <w:r w:rsidRPr="00434A88">
        <w:rPr>
          <w:i/>
          <w:iCs/>
        </w:rPr>
        <w:t>a role filled by an individual for an intervening period; provisional or temporary;</w:t>
      </w:r>
    </w:p>
    <w:p w14:paraId="6153CBBF" w14:textId="77777777" w:rsidR="006677C0" w:rsidRPr="00434A88" w:rsidRDefault="006677C0" w:rsidP="006677C0">
      <w:pPr>
        <w:rPr>
          <w:i/>
          <w:iCs/>
        </w:rPr>
      </w:pPr>
      <w:r w:rsidRPr="00434A88">
        <w:t xml:space="preserve">Levy Fee – </w:t>
      </w:r>
      <w:r w:rsidRPr="00434A88">
        <w:rPr>
          <w:i/>
          <w:iCs/>
        </w:rPr>
        <w:t>a charge included the Student Fees for students in the Ontario Tech University Faculty of Science that serves to raise money for the activities of the Ontario Tech Science Council and which must be invested back into the students as deemed fit by the Ontario Tech Science Council; a fee that is not reconciled into the OTSU finances at the end of the Executive Term of Office;</w:t>
      </w:r>
    </w:p>
    <w:p w14:paraId="66BC47F5" w14:textId="77777777" w:rsidR="006677C0" w:rsidRPr="00434A88" w:rsidRDefault="006677C0" w:rsidP="006677C0">
      <w:pPr>
        <w:rPr>
          <w:i/>
          <w:iCs/>
        </w:rPr>
      </w:pPr>
      <w:r w:rsidRPr="00434A88">
        <w:t xml:space="preserve">majority – </w:t>
      </w:r>
      <w:r w:rsidRPr="00434A88">
        <w:rPr>
          <w:i/>
          <w:iCs/>
        </w:rPr>
        <w:t>the greatest number;</w:t>
      </w:r>
    </w:p>
    <w:p w14:paraId="60217F95" w14:textId="77777777" w:rsidR="006677C0" w:rsidRPr="00434A88" w:rsidRDefault="006677C0" w:rsidP="006677C0">
      <w:pPr>
        <w:rPr>
          <w:i/>
          <w:iCs/>
        </w:rPr>
      </w:pPr>
      <w:r w:rsidRPr="00434A88">
        <w:t xml:space="preserve">mandate – </w:t>
      </w:r>
      <w:r w:rsidRPr="00434A88">
        <w:rPr>
          <w:i/>
          <w:iCs/>
        </w:rPr>
        <w:t>an official commission to do something;</w:t>
      </w:r>
    </w:p>
    <w:p w14:paraId="00286175" w14:textId="77777777" w:rsidR="006677C0" w:rsidRPr="00434A88" w:rsidRDefault="006677C0" w:rsidP="006677C0">
      <w:pPr>
        <w:rPr>
          <w:i/>
          <w:iCs/>
          <w:lang w:val="en-CA"/>
        </w:rPr>
      </w:pPr>
      <w:r w:rsidRPr="00434A88">
        <w:rPr>
          <w:lang w:val="en-CA"/>
        </w:rPr>
        <w:t xml:space="preserve">Membership Fees – </w:t>
      </w:r>
      <w:r w:rsidRPr="00434A88">
        <w:rPr>
          <w:i/>
          <w:iCs/>
          <w:lang w:val="en-CA"/>
        </w:rPr>
        <w:t>the combination of the Per-Student Fee and the Levy Fee charged to students in the Ontario Tech University Faculty of Science;</w:t>
      </w:r>
    </w:p>
    <w:p w14:paraId="282F6F51" w14:textId="77777777" w:rsidR="006677C0" w:rsidRPr="00434A88" w:rsidRDefault="006677C0" w:rsidP="006677C0">
      <w:pPr>
        <w:rPr>
          <w:i/>
          <w:iCs/>
          <w:lang w:val="en-CA"/>
        </w:rPr>
      </w:pPr>
      <w:r w:rsidRPr="00434A88">
        <w:rPr>
          <w:lang w:val="en-CA"/>
        </w:rPr>
        <w:t xml:space="preserve">mission statement – </w:t>
      </w:r>
      <w:r w:rsidRPr="00434A88">
        <w:rPr>
          <w:i/>
          <w:iCs/>
          <w:lang w:val="en-CA"/>
        </w:rPr>
        <w:t>a formal summary of the current actions and purpose of the Ontario Tech Science Council;</w:t>
      </w:r>
    </w:p>
    <w:p w14:paraId="3ECE378A" w14:textId="77777777" w:rsidR="006677C0" w:rsidRPr="00434A88" w:rsidRDefault="006677C0" w:rsidP="006677C0">
      <w:pPr>
        <w:rPr>
          <w:i/>
          <w:iCs/>
          <w:lang w:val="en-CA"/>
        </w:rPr>
      </w:pPr>
      <w:r w:rsidRPr="00434A88">
        <w:rPr>
          <w:lang w:val="en-CA"/>
        </w:rPr>
        <w:t xml:space="preserve">motion – </w:t>
      </w:r>
      <w:r w:rsidRPr="00434A88">
        <w:rPr>
          <w:i/>
          <w:iCs/>
          <w:lang w:val="en-CA"/>
        </w:rPr>
        <w:t>a formal proposal for an action;</w:t>
      </w:r>
    </w:p>
    <w:p w14:paraId="08358B71" w14:textId="77777777" w:rsidR="006677C0" w:rsidRPr="00434A88" w:rsidRDefault="006677C0" w:rsidP="006677C0">
      <w:pPr>
        <w:rPr>
          <w:i/>
          <w:iCs/>
        </w:rPr>
      </w:pPr>
      <w:r w:rsidRPr="00434A88">
        <w:t xml:space="preserve">notice of termination – </w:t>
      </w:r>
      <w:r w:rsidRPr="00434A88">
        <w:rPr>
          <w:i/>
          <w:iCs/>
        </w:rPr>
        <w:t>a formal document or statement submitted by either the employer or the employee to indicate that the employee’s service will be ended; the statement must be sent fourteen (14) days prior to the date the employee’s service is ended;</w:t>
      </w:r>
    </w:p>
    <w:p w14:paraId="09332D85" w14:textId="77777777" w:rsidR="006677C0" w:rsidRPr="00434A88" w:rsidRDefault="006677C0" w:rsidP="006677C0">
      <w:pPr>
        <w:rPr>
          <w:i/>
          <w:iCs/>
        </w:rPr>
      </w:pPr>
      <w:r w:rsidRPr="00434A88">
        <w:t xml:space="preserve">Ontario Tech Science Council (abbr. </w:t>
      </w:r>
      <w:proofErr w:type="spellStart"/>
      <w:r w:rsidRPr="00434A88">
        <w:t>SciCo</w:t>
      </w:r>
      <w:proofErr w:type="spellEnd"/>
      <w:r w:rsidRPr="00434A88">
        <w:t xml:space="preserve">) – </w:t>
      </w:r>
      <w:r w:rsidRPr="00434A88">
        <w:rPr>
          <w:i/>
          <w:iCs/>
        </w:rPr>
        <w:t>the governing body representing the undergraduate students in the Ontario Tech University Faculty of Science and the body which is governed by this Constitution;</w:t>
      </w:r>
    </w:p>
    <w:p w14:paraId="0B65F507" w14:textId="77777777" w:rsidR="006677C0" w:rsidRPr="00434A88" w:rsidRDefault="006677C0" w:rsidP="006677C0">
      <w:pPr>
        <w:rPr>
          <w:i/>
          <w:iCs/>
        </w:rPr>
      </w:pPr>
      <w:r w:rsidRPr="00434A88">
        <w:t xml:space="preserve">Ontario Tech Science Council General Membership – </w:t>
      </w:r>
      <w:r w:rsidRPr="00434A88">
        <w:rPr>
          <w:i/>
          <w:iCs/>
        </w:rPr>
        <w:t>all full-time students in the Ontario Tech University Faculty of Science and any part-time students that opt-in to the Ontario Tech Science Council Membership Fees;</w:t>
      </w:r>
    </w:p>
    <w:p w14:paraId="6175B960" w14:textId="77777777" w:rsidR="006677C0" w:rsidRPr="00434A88" w:rsidRDefault="006677C0" w:rsidP="006677C0">
      <w:pPr>
        <w:rPr>
          <w:i/>
          <w:iCs/>
        </w:rPr>
      </w:pPr>
      <w:r w:rsidRPr="00434A88">
        <w:t xml:space="preserve">Ontario Tech Student Union (abbr. OTSU) – </w:t>
      </w:r>
      <w:r w:rsidRPr="00434A88">
        <w:rPr>
          <w:i/>
          <w:iCs/>
        </w:rPr>
        <w:t>the governing body representing all students in Ontario Tech University and governing all Societies;</w:t>
      </w:r>
    </w:p>
    <w:p w14:paraId="7C557BAD" w14:textId="77777777" w:rsidR="006677C0" w:rsidRPr="00434A88" w:rsidRDefault="006677C0" w:rsidP="006677C0">
      <w:pPr>
        <w:rPr>
          <w:i/>
          <w:iCs/>
        </w:rPr>
      </w:pPr>
      <w:r w:rsidRPr="00434A88">
        <w:t xml:space="preserve">Ontario Tech Student Union Policies &amp; Procedures (abbr. OTSU Policies &amp; Procedures) – </w:t>
      </w:r>
      <w:r w:rsidRPr="00434A88">
        <w:rPr>
          <w:i/>
          <w:iCs/>
        </w:rPr>
        <w:t>the official document governing the Ontario Tech Student Union;</w:t>
      </w:r>
    </w:p>
    <w:p w14:paraId="767699F3" w14:textId="77777777" w:rsidR="006677C0" w:rsidRPr="00434A88" w:rsidRDefault="006677C0" w:rsidP="006677C0">
      <w:pPr>
        <w:rPr>
          <w:i/>
          <w:iCs/>
        </w:rPr>
      </w:pPr>
      <w:r w:rsidRPr="00434A88">
        <w:lastRenderedPageBreak/>
        <w:t xml:space="preserve">Ontario Tech University (abbr. OTU) – </w:t>
      </w:r>
      <w:r w:rsidRPr="00434A88">
        <w:rPr>
          <w:i/>
          <w:iCs/>
        </w:rPr>
        <w:t xml:space="preserve">the name of the institution to which Ontario Tech Science Council and its constituency belongs; </w:t>
      </w:r>
    </w:p>
    <w:p w14:paraId="3EFCF417" w14:textId="77777777" w:rsidR="006677C0" w:rsidRPr="00434A88" w:rsidRDefault="006677C0" w:rsidP="006677C0">
      <w:pPr>
        <w:rPr>
          <w:i/>
          <w:iCs/>
        </w:rPr>
      </w:pPr>
      <w:r w:rsidRPr="00434A88">
        <w:t xml:space="preserve">Ontario Tech University Faculty of Science (abbr. Faculty of Science) – </w:t>
      </w:r>
      <w:r w:rsidRPr="00434A88">
        <w:rPr>
          <w:i/>
          <w:iCs/>
        </w:rPr>
        <w:t>the department of study concerned with Science;</w:t>
      </w:r>
    </w:p>
    <w:p w14:paraId="092CF717" w14:textId="77777777" w:rsidR="006677C0" w:rsidRPr="00434A88" w:rsidRDefault="006677C0" w:rsidP="006677C0">
      <w:pPr>
        <w:rPr>
          <w:i/>
          <w:iCs/>
        </w:rPr>
      </w:pPr>
      <w:r w:rsidRPr="00434A88">
        <w:t xml:space="preserve">Per-Student Fee – </w:t>
      </w:r>
      <w:r w:rsidRPr="00434A88">
        <w:rPr>
          <w:i/>
          <w:iCs/>
        </w:rPr>
        <w:t>a charge within the Student Fees of the students of the Ontario Tech University Faculty of Science that is used to raise money for the activities of the Ontario Tech Science Council;</w:t>
      </w:r>
    </w:p>
    <w:p w14:paraId="1D0FF3F1" w14:textId="77777777" w:rsidR="006677C0" w:rsidRPr="00434A88" w:rsidRDefault="006677C0" w:rsidP="006677C0">
      <w:pPr>
        <w:rPr>
          <w:i/>
          <w:iCs/>
        </w:rPr>
      </w:pPr>
      <w:r w:rsidRPr="00434A88">
        <w:t xml:space="preserve">petition – </w:t>
      </w:r>
      <w:r w:rsidRPr="00434A88">
        <w:rPr>
          <w:i/>
          <w:iCs/>
        </w:rPr>
        <w:t>a formal written document which contains a request appealing to an authority and which contains the signatures of students of the Faculty of Science;</w:t>
      </w:r>
    </w:p>
    <w:p w14:paraId="080E1C14" w14:textId="77777777" w:rsidR="006677C0" w:rsidRPr="00434A88" w:rsidRDefault="006677C0" w:rsidP="006677C0">
      <w:pPr>
        <w:rPr>
          <w:i/>
          <w:iCs/>
        </w:rPr>
      </w:pPr>
      <w:r w:rsidRPr="00434A88">
        <w:t xml:space="preserve">Pilot Program – </w:t>
      </w:r>
      <w:r w:rsidRPr="00434A88">
        <w:rPr>
          <w:i/>
          <w:iCs/>
        </w:rPr>
        <w:t>a short-term experimental trial, typically small-scale in nature, that is used to help an organization understand how the project may work on a larger scale;</w:t>
      </w:r>
    </w:p>
    <w:p w14:paraId="2057CF3C" w14:textId="77777777" w:rsidR="006677C0" w:rsidRPr="00434A88" w:rsidRDefault="006677C0" w:rsidP="006677C0">
      <w:pPr>
        <w:rPr>
          <w:i/>
          <w:iCs/>
          <w:lang w:val="en-CA"/>
        </w:rPr>
      </w:pPr>
      <w:r w:rsidRPr="00434A88">
        <w:rPr>
          <w:lang w:val="en-CA"/>
        </w:rPr>
        <w:t xml:space="preserve">positive vote – </w:t>
      </w:r>
      <w:r w:rsidRPr="00434A88">
        <w:rPr>
          <w:i/>
          <w:iCs/>
          <w:lang w:val="en-CA"/>
        </w:rPr>
        <w:t>a vote that either passes a motion or passes any individual option in a motion;</w:t>
      </w:r>
    </w:p>
    <w:p w14:paraId="63B5EB77" w14:textId="77777777" w:rsidR="006677C0" w:rsidRPr="00434A88" w:rsidRDefault="006677C0" w:rsidP="006677C0">
      <w:pPr>
        <w:rPr>
          <w:i/>
          <w:iCs/>
        </w:rPr>
      </w:pPr>
      <w:r w:rsidRPr="00434A88">
        <w:t xml:space="preserve">President of the Council – </w:t>
      </w:r>
      <w:r w:rsidRPr="00434A88">
        <w:rPr>
          <w:i/>
          <w:iCs/>
        </w:rPr>
        <w:t>the leading authority figure of the Ontario Tech Science Council that represents all its interests and activities;</w:t>
      </w:r>
    </w:p>
    <w:p w14:paraId="551716AF" w14:textId="77777777" w:rsidR="006677C0" w:rsidRPr="00434A88" w:rsidRDefault="006677C0" w:rsidP="006677C0">
      <w:pPr>
        <w:rPr>
          <w:i/>
          <w:iCs/>
        </w:rPr>
      </w:pPr>
      <w:r w:rsidRPr="00434A88">
        <w:t xml:space="preserve">program category – </w:t>
      </w:r>
      <w:r w:rsidRPr="00434A88">
        <w:rPr>
          <w:i/>
          <w:iCs/>
        </w:rPr>
        <w:t>a category of programs of study offered by the Ontario Tech University;</w:t>
      </w:r>
    </w:p>
    <w:p w14:paraId="71CE2B56" w14:textId="77777777" w:rsidR="006677C0" w:rsidRPr="00434A88" w:rsidRDefault="006677C0" w:rsidP="006677C0">
      <w:pPr>
        <w:rPr>
          <w:i/>
          <w:iCs/>
        </w:rPr>
      </w:pPr>
      <w:r w:rsidRPr="00434A88">
        <w:t xml:space="preserve">Quorate General Meeting – </w:t>
      </w:r>
      <w:r w:rsidRPr="00434A88">
        <w:rPr>
          <w:i/>
          <w:iCs/>
        </w:rPr>
        <w:t>a General Meeting where a quorum of the General Membership is present;</w:t>
      </w:r>
    </w:p>
    <w:p w14:paraId="0D617470" w14:textId="77777777" w:rsidR="006677C0" w:rsidRPr="00434A88" w:rsidRDefault="006677C0" w:rsidP="006677C0">
      <w:pPr>
        <w:rPr>
          <w:i/>
          <w:iCs/>
        </w:rPr>
      </w:pPr>
      <w:r w:rsidRPr="00434A88">
        <w:t xml:space="preserve">Quorum – </w:t>
      </w:r>
      <w:r w:rsidRPr="00434A88">
        <w:rPr>
          <w:i/>
          <w:iCs/>
        </w:rPr>
        <w:t>the minimum amount of the Ontario Tech Science Council constituency required or to attend the General Meeting to make the proceedings valid; in the case of the Ontario Tech Science Council, this is 2.5%;</w:t>
      </w:r>
    </w:p>
    <w:p w14:paraId="6EBC9944" w14:textId="77777777" w:rsidR="006677C0" w:rsidRPr="00434A88" w:rsidRDefault="006677C0" w:rsidP="006677C0">
      <w:pPr>
        <w:rPr>
          <w:i/>
          <w:iCs/>
        </w:rPr>
      </w:pPr>
      <w:r w:rsidRPr="00434A88">
        <w:t xml:space="preserve">ratification – </w:t>
      </w:r>
      <w:r w:rsidRPr="00434A88">
        <w:rPr>
          <w:i/>
          <w:iCs/>
        </w:rPr>
        <w:t>the action of signing or giving formal consent to a contract, in this case the Constitution, thus making it officially valid;</w:t>
      </w:r>
    </w:p>
    <w:p w14:paraId="5450C8D4" w14:textId="77777777" w:rsidR="006677C0" w:rsidRPr="00434A88" w:rsidRDefault="006677C0" w:rsidP="006677C0">
      <w:pPr>
        <w:rPr>
          <w:i/>
          <w:iCs/>
        </w:rPr>
      </w:pPr>
      <w:r w:rsidRPr="00434A88">
        <w:t>referendum (plural: referenda)</w:t>
      </w:r>
      <w:r w:rsidRPr="00434A88">
        <w:rPr>
          <w:b/>
          <w:bCs/>
        </w:rPr>
        <w:t xml:space="preserve"> </w:t>
      </w:r>
      <w:r w:rsidRPr="00434A88">
        <w:t xml:space="preserve">– </w:t>
      </w:r>
      <w:r w:rsidRPr="00434A88">
        <w:rPr>
          <w:i/>
          <w:iCs/>
        </w:rPr>
        <w:t>a direct vote in which the entire constituency of the Ontario Tech Science Council is invited to vote on a proposal or motion;</w:t>
      </w:r>
    </w:p>
    <w:p w14:paraId="3A35420F" w14:textId="77777777" w:rsidR="006677C0" w:rsidRPr="00434A88" w:rsidRDefault="006677C0" w:rsidP="006677C0">
      <w:pPr>
        <w:rPr>
          <w:i/>
          <w:iCs/>
        </w:rPr>
      </w:pPr>
      <w:r w:rsidRPr="00434A88">
        <w:t xml:space="preserve">Simple Vote – </w:t>
      </w:r>
      <w:r w:rsidRPr="00434A88">
        <w:rPr>
          <w:i/>
          <w:iCs/>
        </w:rPr>
        <w:t>a vote where the resolution desired is of a Yes or No nature;</w:t>
      </w:r>
    </w:p>
    <w:p w14:paraId="28341982" w14:textId="77777777" w:rsidR="006677C0" w:rsidRPr="00434A88" w:rsidRDefault="006677C0" w:rsidP="006677C0">
      <w:pPr>
        <w:rPr>
          <w:i/>
          <w:iCs/>
        </w:rPr>
      </w:pPr>
      <w:r w:rsidRPr="00434A88">
        <w:t xml:space="preserve">Society – </w:t>
      </w:r>
      <w:r w:rsidRPr="00434A88">
        <w:rPr>
          <w:i/>
          <w:iCs/>
        </w:rPr>
        <w:t>the entire constituency of the Ontario Tech Science Council;</w:t>
      </w:r>
    </w:p>
    <w:p w14:paraId="71C364D1" w14:textId="77777777" w:rsidR="006677C0" w:rsidRPr="00434A88" w:rsidRDefault="006677C0" w:rsidP="006677C0">
      <w:pPr>
        <w:rPr>
          <w:i/>
          <w:iCs/>
        </w:rPr>
      </w:pPr>
      <w:r w:rsidRPr="00434A88">
        <w:t xml:space="preserve">Standing Down – </w:t>
      </w:r>
      <w:r w:rsidRPr="00434A88">
        <w:rPr>
          <w:i/>
          <w:iCs/>
        </w:rPr>
        <w:t>the act of removing oneself from a position of office;</w:t>
      </w:r>
    </w:p>
    <w:p w14:paraId="6FFFA8E6" w14:textId="77777777" w:rsidR="006677C0" w:rsidRPr="00434A88" w:rsidRDefault="006677C0" w:rsidP="006677C0">
      <w:pPr>
        <w:rPr>
          <w:i/>
          <w:iCs/>
        </w:rPr>
      </w:pPr>
      <w:r w:rsidRPr="00434A88">
        <w:t xml:space="preserve">Student Fees – </w:t>
      </w:r>
      <w:r w:rsidRPr="00434A88">
        <w:rPr>
          <w:i/>
          <w:iCs/>
        </w:rPr>
        <w:t>the fees charged to all students in exchange for tuition and student benefits;</w:t>
      </w:r>
    </w:p>
    <w:p w14:paraId="3DFF6CE0" w14:textId="77777777" w:rsidR="006677C0" w:rsidRPr="00434A88" w:rsidRDefault="006677C0" w:rsidP="006677C0">
      <w:pPr>
        <w:rPr>
          <w:i/>
          <w:iCs/>
        </w:rPr>
      </w:pPr>
      <w:r w:rsidRPr="00434A88">
        <w:t xml:space="preserve">Term of Office – </w:t>
      </w:r>
      <w:r w:rsidRPr="00434A88">
        <w:rPr>
          <w:i/>
          <w:iCs/>
        </w:rPr>
        <w:t>a period for which a position is held;</w:t>
      </w:r>
    </w:p>
    <w:p w14:paraId="0B00A7D1" w14:textId="77777777" w:rsidR="006677C0" w:rsidRPr="00434A88" w:rsidRDefault="006677C0" w:rsidP="006677C0">
      <w:pPr>
        <w:rPr>
          <w:i/>
          <w:iCs/>
        </w:rPr>
      </w:pPr>
      <w:r w:rsidRPr="00434A88">
        <w:t xml:space="preserve">Termination – </w:t>
      </w:r>
      <w:r w:rsidRPr="00434A88">
        <w:rPr>
          <w:i/>
          <w:iCs/>
        </w:rPr>
        <w:t>the act of being removed from office by an authority; in this case, only Coordinators and Executive Advisors may be terminated given that their role is regulated by a Service Agreement;</w:t>
      </w:r>
    </w:p>
    <w:p w14:paraId="3332B99E" w14:textId="77777777" w:rsidR="006677C0" w:rsidRPr="00434A88" w:rsidRDefault="006677C0" w:rsidP="006677C0">
      <w:pPr>
        <w:rPr>
          <w:i/>
          <w:iCs/>
        </w:rPr>
      </w:pPr>
      <w:r w:rsidRPr="00434A88">
        <w:t xml:space="preserve">The Hiring Process – </w:t>
      </w:r>
      <w:r w:rsidRPr="00434A88">
        <w:rPr>
          <w:i/>
          <w:iCs/>
        </w:rPr>
        <w:t>the required process used to hire any Executive or a Coordinator;</w:t>
      </w:r>
    </w:p>
    <w:p w14:paraId="3C07C12F" w14:textId="77777777" w:rsidR="006677C0" w:rsidRPr="00434A88" w:rsidRDefault="006677C0" w:rsidP="006677C0">
      <w:pPr>
        <w:rPr>
          <w:i/>
          <w:iCs/>
        </w:rPr>
      </w:pPr>
      <w:r w:rsidRPr="00434A88">
        <w:lastRenderedPageBreak/>
        <w:t xml:space="preserve">Transition Phase – </w:t>
      </w:r>
      <w:r w:rsidRPr="00434A88">
        <w:rPr>
          <w:i/>
          <w:iCs/>
        </w:rPr>
        <w:t>the period which current Executives must offer transition support to incoming Executives;</w:t>
      </w:r>
    </w:p>
    <w:p w14:paraId="108AF94D" w14:textId="77777777" w:rsidR="006677C0" w:rsidRPr="00434A88" w:rsidRDefault="006677C0" w:rsidP="006677C0">
      <w:pPr>
        <w:rPr>
          <w:i/>
          <w:iCs/>
        </w:rPr>
      </w:pPr>
      <w:r w:rsidRPr="00434A88">
        <w:t xml:space="preserve">Undergraduate – </w:t>
      </w:r>
      <w:r w:rsidRPr="00434A88">
        <w:rPr>
          <w:i/>
          <w:iCs/>
        </w:rPr>
        <w:t>a student at a college or university who has not yet earned a Bachelor’s or equivalent degree, who typically is studying to earn such a degree;</w:t>
      </w:r>
    </w:p>
    <w:p w14:paraId="3E8AAE8D" w14:textId="77777777" w:rsidR="006677C0" w:rsidRPr="00434A88" w:rsidRDefault="006677C0" w:rsidP="006677C0">
      <w:pPr>
        <w:rPr>
          <w:i/>
          <w:iCs/>
        </w:rPr>
      </w:pPr>
      <w:r w:rsidRPr="00434A88">
        <w:t xml:space="preserve">Vacancy – </w:t>
      </w:r>
      <w:r w:rsidRPr="00434A88">
        <w:rPr>
          <w:i/>
          <w:iCs/>
        </w:rPr>
        <w:t>an empty position, or a position that is not held by any individual;</w:t>
      </w:r>
    </w:p>
    <w:p w14:paraId="69573E2C" w14:textId="77777777" w:rsidR="006677C0" w:rsidRPr="00434A88" w:rsidRDefault="006677C0" w:rsidP="006677C0">
      <w:pPr>
        <w:rPr>
          <w:i/>
          <w:iCs/>
        </w:rPr>
      </w:pPr>
      <w:r w:rsidRPr="00434A88">
        <w:t xml:space="preserve">Vice President – </w:t>
      </w:r>
      <w:r w:rsidRPr="00434A88">
        <w:rPr>
          <w:i/>
          <w:iCs/>
        </w:rPr>
        <w:t>an Executive in charge of a Department of the Ontario Tech Science Council;</w:t>
      </w:r>
    </w:p>
    <w:p w14:paraId="52F90DDA" w14:textId="77777777" w:rsidR="006677C0" w:rsidRPr="00434A88" w:rsidRDefault="006677C0" w:rsidP="006677C0">
      <w:pPr>
        <w:rPr>
          <w:i/>
          <w:iCs/>
        </w:rPr>
      </w:pPr>
      <w:r w:rsidRPr="00434A88">
        <w:t xml:space="preserve">vision statement – </w:t>
      </w:r>
      <w:r w:rsidRPr="00434A88">
        <w:rPr>
          <w:i/>
          <w:iCs/>
        </w:rPr>
        <w:t>a formal summary of the aims and values of the Ontario Tech Science Council;</w:t>
      </w:r>
    </w:p>
    <w:p w14:paraId="5265DCDD" w14:textId="77777777" w:rsidR="000610CF" w:rsidRPr="00434A88" w:rsidRDefault="000610CF">
      <w:pPr>
        <w:rPr>
          <w:i/>
          <w:iCs/>
        </w:rPr>
      </w:pPr>
      <w:r w:rsidRPr="00434A88">
        <w:rPr>
          <w:i/>
          <w:iCs/>
        </w:rPr>
        <w:br w:type="page"/>
      </w:r>
    </w:p>
    <w:p w14:paraId="6763F18E" w14:textId="532E67FD" w:rsidR="00C707D2" w:rsidRPr="00434A88" w:rsidRDefault="000610CF" w:rsidP="000610CF">
      <w:pPr>
        <w:pStyle w:val="Heading1"/>
      </w:pPr>
      <w:bookmarkStart w:id="53" w:name="_Toc53878483"/>
      <w:r w:rsidRPr="00434A88">
        <w:lastRenderedPageBreak/>
        <w:t>Appendices</w:t>
      </w:r>
      <w:bookmarkEnd w:id="53"/>
    </w:p>
    <w:p w14:paraId="3658315F" w14:textId="189BBAD2" w:rsidR="000610CF" w:rsidRPr="00434A88" w:rsidRDefault="000610CF" w:rsidP="000610CF">
      <w:pPr>
        <w:pStyle w:val="Heading2"/>
      </w:pPr>
      <w:bookmarkStart w:id="54" w:name="_Appendix_A:_The"/>
      <w:bookmarkStart w:id="55" w:name="_Toc53878484"/>
      <w:bookmarkEnd w:id="54"/>
      <w:r w:rsidRPr="00434A88">
        <w:t xml:space="preserve">Appendix A: The </w:t>
      </w:r>
      <w:r w:rsidR="00654E62" w:rsidRPr="00434A88">
        <w:t>Ontario Tech Science Council</w:t>
      </w:r>
      <w:r w:rsidRPr="00434A88">
        <w:t xml:space="preserve"> Logo</w:t>
      </w:r>
      <w:bookmarkEnd w:id="55"/>
    </w:p>
    <w:p w14:paraId="295AB66C" w14:textId="77777777" w:rsidR="00AF2F8A" w:rsidRPr="00434A88" w:rsidRDefault="00AF2F8A" w:rsidP="00AF2F8A"/>
    <w:bookmarkEnd w:id="0"/>
    <w:p w14:paraId="223FA830" w14:textId="571A9CC9" w:rsidR="000610CF" w:rsidRPr="000610CF" w:rsidRDefault="00AF2F8A" w:rsidP="00AF2F8A">
      <w:pPr>
        <w:jc w:val="center"/>
      </w:pPr>
      <w:r w:rsidRPr="00434A88">
        <w:rPr>
          <w:noProof/>
        </w:rPr>
        <w:drawing>
          <wp:inline distT="0" distB="0" distL="0" distR="0" wp14:anchorId="32FDB5CB" wp14:editId="179E9EB5">
            <wp:extent cx="5672521" cy="4212772"/>
            <wp:effectExtent l="0" t="0" r="4445"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11">
                      <a:extLst>
                        <a:ext uri="{28A0092B-C50C-407E-A947-70E740481C1C}">
                          <a14:useLocalDpi xmlns:a14="http://schemas.microsoft.com/office/drawing/2010/main" val="0"/>
                        </a:ext>
                      </a:extLst>
                    </a:blip>
                    <a:srcRect l="33933" t="29766" r="34354" b="29018"/>
                    <a:stretch/>
                  </pic:blipFill>
                  <pic:spPr bwMode="auto">
                    <a:xfrm>
                      <a:off x="0" y="0"/>
                      <a:ext cx="5686319" cy="4223019"/>
                    </a:xfrm>
                    <a:prstGeom prst="rect">
                      <a:avLst/>
                    </a:prstGeom>
                    <a:ln>
                      <a:noFill/>
                    </a:ln>
                    <a:extLst>
                      <a:ext uri="{53640926-AAD7-44D8-BBD7-CCE9431645EC}">
                        <a14:shadowObscured xmlns:a14="http://schemas.microsoft.com/office/drawing/2010/main"/>
                      </a:ext>
                    </a:extLst>
                  </pic:spPr>
                </pic:pic>
              </a:graphicData>
            </a:graphic>
          </wp:inline>
        </w:drawing>
      </w:r>
    </w:p>
    <w:sectPr w:rsidR="000610CF" w:rsidRPr="000610CF" w:rsidSect="007372EE">
      <w:headerReference w:type="even" r:id="rId12"/>
      <w:headerReference w:type="default" r:id="rId13"/>
      <w:footerReference w:type="even" r:id="rId14"/>
      <w:pgSz w:w="12240" w:h="15840"/>
      <w:pgMar w:top="1080" w:right="1080" w:bottom="1642"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67FD1" w14:textId="77777777" w:rsidR="00557C1F" w:rsidRDefault="00557C1F">
      <w:pPr>
        <w:spacing w:after="0" w:line="240" w:lineRule="auto"/>
      </w:pPr>
      <w:r>
        <w:separator/>
      </w:r>
    </w:p>
  </w:endnote>
  <w:endnote w:type="continuationSeparator" w:id="0">
    <w:p w14:paraId="0319C64A" w14:textId="77777777" w:rsidR="00557C1F" w:rsidRDefault="0055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CD2F9" w14:textId="77777777" w:rsidR="009F31E9" w:rsidRDefault="009F31E9">
    <w:pPr>
      <w:pStyle w:val="FooterEven"/>
    </w:pPr>
    <w:r>
      <w:t xml:space="preserve">Page </w:t>
    </w:r>
    <w:r>
      <w:rPr>
        <w:sz w:val="20"/>
        <w:szCs w:val="20"/>
      </w:rPr>
      <w:fldChar w:fldCharType="begin"/>
    </w:r>
    <w:r>
      <w:instrText xml:space="preserve"> PAGE   \* MERGEFORMAT </w:instrText>
    </w:r>
    <w:r>
      <w:rPr>
        <w:sz w:val="20"/>
        <w:szCs w:val="20"/>
      </w:rPr>
      <w:fldChar w:fldCharType="separate"/>
    </w:r>
    <w:r w:rsidRPr="003E38BF">
      <w:rPr>
        <w:noProof/>
        <w:sz w:val="24"/>
        <w:szCs w:val="24"/>
      </w:rPr>
      <w:t>2</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2BAD5" w14:textId="77777777" w:rsidR="00557C1F" w:rsidRDefault="00557C1F">
      <w:pPr>
        <w:spacing w:after="0" w:line="240" w:lineRule="auto"/>
      </w:pPr>
      <w:r>
        <w:separator/>
      </w:r>
    </w:p>
  </w:footnote>
  <w:footnote w:type="continuationSeparator" w:id="0">
    <w:p w14:paraId="1F6BBB7B" w14:textId="77777777" w:rsidR="00557C1F" w:rsidRDefault="00557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76A0F" w14:textId="7E956662" w:rsidR="009F31E9" w:rsidRPr="005225B2" w:rsidRDefault="00557C1F" w:rsidP="005225B2">
    <w:pPr>
      <w:pStyle w:val="HeaderEven"/>
    </w:pPr>
    <w:sdt>
      <w:sdtPr>
        <w:rPr>
          <w:rFonts w:eastAsiaTheme="majorEastAsia"/>
        </w:rPr>
        <w:alias w:val="Title:"/>
        <w:tag w:val="Title:"/>
        <w:id w:val="1030215961"/>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434A88">
          <w:rPr>
            <w:rFonts w:eastAsiaTheme="majorEastAsia"/>
          </w:rPr>
          <w:t>Ontario Tech Science Council Constitution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2006D" w14:textId="5E78CCDD" w:rsidR="009F31E9" w:rsidRPr="005225B2" w:rsidRDefault="00557C1F" w:rsidP="007372EE">
    <w:pPr>
      <w:pStyle w:val="HeaderEven"/>
    </w:pPr>
    <w:sdt>
      <w:sdtPr>
        <w:rPr>
          <w:rFonts w:eastAsiaTheme="majorEastAsia"/>
        </w:rPr>
        <w:alias w:val="Title:"/>
        <w:tag w:val="Title:"/>
        <w:id w:val="455841272"/>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9F31E9" w:rsidRPr="00434A88">
          <w:rPr>
            <w:rFonts w:eastAsiaTheme="majorEastAsia"/>
          </w:rPr>
          <w:t>Ontario Tech Science Council Constitution</w:t>
        </w:r>
      </w:sdtContent>
    </w:sdt>
  </w:p>
  <w:p w14:paraId="1944748F" w14:textId="77777777" w:rsidR="009F31E9" w:rsidRDefault="009F31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0764A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020A2F"/>
    <w:multiLevelType w:val="hybridMultilevel"/>
    <w:tmpl w:val="7A743158"/>
    <w:lvl w:ilvl="0" w:tplc="80388B22">
      <w:start w:val="1"/>
      <w:numFmt w:val="decimal"/>
      <w:lvlText w:val="(%1)"/>
      <w:lvlJc w:val="left"/>
      <w:pPr>
        <w:ind w:left="720" w:hanging="360"/>
      </w:pPr>
      <w:rPr>
        <w:rFonts w:asciiTheme="minorHAnsi" w:eastAsiaTheme="minorHAnsi" w:hAnsiTheme="minorHAns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4F6F0E"/>
    <w:multiLevelType w:val="hybridMultilevel"/>
    <w:tmpl w:val="9C50278A"/>
    <w:lvl w:ilvl="0" w:tplc="078A75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F6F4E1A"/>
    <w:multiLevelType w:val="hybridMultilevel"/>
    <w:tmpl w:val="F8629034"/>
    <w:lvl w:ilvl="0" w:tplc="04F232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9520AE2"/>
    <w:multiLevelType w:val="hybridMultilevel"/>
    <w:tmpl w:val="A1C461DA"/>
    <w:lvl w:ilvl="0" w:tplc="81565B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7408E3"/>
    <w:multiLevelType w:val="hybridMultilevel"/>
    <w:tmpl w:val="FBEE70F6"/>
    <w:lvl w:ilvl="0" w:tplc="4B2EA8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4718F3"/>
    <w:multiLevelType w:val="hybridMultilevel"/>
    <w:tmpl w:val="71B48E4E"/>
    <w:lvl w:ilvl="0" w:tplc="EA98867A">
      <w:start w:val="1"/>
      <w:numFmt w:val="decimal"/>
      <w:lvlText w:val="(%1)"/>
      <w:lvlJc w:val="left"/>
      <w:pPr>
        <w:ind w:left="720" w:hanging="360"/>
      </w:pPr>
      <w:rPr>
        <w:rFonts w:asciiTheme="minorHAnsi" w:eastAsiaTheme="minorHAnsi" w:hAnsiTheme="minorHAnsi"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C66FD7"/>
    <w:multiLevelType w:val="hybridMultilevel"/>
    <w:tmpl w:val="71B48E4E"/>
    <w:lvl w:ilvl="0" w:tplc="EA98867A">
      <w:start w:val="1"/>
      <w:numFmt w:val="decimal"/>
      <w:lvlText w:val="(%1)"/>
      <w:lvlJc w:val="left"/>
      <w:pPr>
        <w:ind w:left="720" w:hanging="360"/>
      </w:pPr>
      <w:rPr>
        <w:rFonts w:asciiTheme="minorHAnsi" w:eastAsiaTheme="minorHAnsi" w:hAnsiTheme="minorHAnsi"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C82D83"/>
    <w:multiLevelType w:val="hybridMultilevel"/>
    <w:tmpl w:val="5DF03392"/>
    <w:lvl w:ilvl="0" w:tplc="A510D2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663241"/>
    <w:multiLevelType w:val="hybridMultilevel"/>
    <w:tmpl w:val="FBEE70F6"/>
    <w:lvl w:ilvl="0" w:tplc="4B2EA8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83C1950"/>
    <w:multiLevelType w:val="hybridMultilevel"/>
    <w:tmpl w:val="14FC8F48"/>
    <w:lvl w:ilvl="0" w:tplc="48844458">
      <w:start w:val="1"/>
      <w:numFmt w:val="decimal"/>
      <w:lvlText w:val="(%1)"/>
      <w:lvlJc w:val="left"/>
      <w:pPr>
        <w:ind w:left="720" w:hanging="360"/>
      </w:pPr>
      <w:rPr>
        <w:rFonts w:asciiTheme="minorHAnsi" w:eastAsiaTheme="minorHAnsi" w:hAnsiTheme="minorHAnsi"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B84A26"/>
    <w:multiLevelType w:val="hybridMultilevel"/>
    <w:tmpl w:val="A1C461DA"/>
    <w:lvl w:ilvl="0" w:tplc="81565B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9627430"/>
    <w:multiLevelType w:val="hybridMultilevel"/>
    <w:tmpl w:val="9904A898"/>
    <w:lvl w:ilvl="0" w:tplc="2F620F4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C535818"/>
    <w:multiLevelType w:val="hybridMultilevel"/>
    <w:tmpl w:val="1A105988"/>
    <w:lvl w:ilvl="0" w:tplc="95BCCC3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F441CAB"/>
    <w:multiLevelType w:val="hybridMultilevel"/>
    <w:tmpl w:val="F9385A6E"/>
    <w:lvl w:ilvl="0" w:tplc="F16A00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FA1266E"/>
    <w:multiLevelType w:val="hybridMultilevel"/>
    <w:tmpl w:val="4ED8398C"/>
    <w:lvl w:ilvl="0" w:tplc="61462E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0"/>
  </w:num>
  <w:num w:numId="7">
    <w:abstractNumId w:val="8"/>
  </w:num>
  <w:num w:numId="8">
    <w:abstractNumId w:val="3"/>
  </w:num>
  <w:num w:numId="9">
    <w:abstractNumId w:val="2"/>
  </w:num>
  <w:num w:numId="10">
    <w:abstractNumId w:val="1"/>
  </w:num>
  <w:num w:numId="11">
    <w:abstractNumId w:val="0"/>
  </w:num>
  <w:num w:numId="12">
    <w:abstractNumId w:val="11"/>
  </w:num>
  <w:num w:numId="13">
    <w:abstractNumId w:val="20"/>
  </w:num>
  <w:num w:numId="14">
    <w:abstractNumId w:val="16"/>
  </w:num>
  <w:num w:numId="15">
    <w:abstractNumId w:val="22"/>
  </w:num>
  <w:num w:numId="16">
    <w:abstractNumId w:val="23"/>
  </w:num>
  <w:num w:numId="17">
    <w:abstractNumId w:val="14"/>
  </w:num>
  <w:num w:numId="18">
    <w:abstractNumId w:val="21"/>
  </w:num>
  <w:num w:numId="19">
    <w:abstractNumId w:val="12"/>
  </w:num>
  <w:num w:numId="20">
    <w:abstractNumId w:val="25"/>
  </w:num>
  <w:num w:numId="21">
    <w:abstractNumId w:val="18"/>
  </w:num>
  <w:num w:numId="22">
    <w:abstractNumId w:val="13"/>
  </w:num>
  <w:num w:numId="23">
    <w:abstractNumId w:val="24"/>
  </w:num>
  <w:num w:numId="24">
    <w:abstractNumId w:val="17"/>
  </w:num>
  <w:num w:numId="25">
    <w:abstractNumId w:val="15"/>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5F"/>
    <w:rsid w:val="000157D2"/>
    <w:rsid w:val="00042943"/>
    <w:rsid w:val="00052A4A"/>
    <w:rsid w:val="000610CF"/>
    <w:rsid w:val="00067337"/>
    <w:rsid w:val="000729AC"/>
    <w:rsid w:val="00080AB8"/>
    <w:rsid w:val="000A7E72"/>
    <w:rsid w:val="000A7EC6"/>
    <w:rsid w:val="000B6D6C"/>
    <w:rsid w:val="000D1498"/>
    <w:rsid w:val="000D5E8C"/>
    <w:rsid w:val="00106B79"/>
    <w:rsid w:val="00132205"/>
    <w:rsid w:val="00140051"/>
    <w:rsid w:val="00141CC7"/>
    <w:rsid w:val="00152ADA"/>
    <w:rsid w:val="0015502A"/>
    <w:rsid w:val="00164A11"/>
    <w:rsid w:val="00177883"/>
    <w:rsid w:val="0019783B"/>
    <w:rsid w:val="001A1449"/>
    <w:rsid w:val="001B2BA9"/>
    <w:rsid w:val="001D04CE"/>
    <w:rsid w:val="001D4AE0"/>
    <w:rsid w:val="001D72C8"/>
    <w:rsid w:val="001E51BD"/>
    <w:rsid w:val="001E68A6"/>
    <w:rsid w:val="0020257C"/>
    <w:rsid w:val="002110FB"/>
    <w:rsid w:val="002310B5"/>
    <w:rsid w:val="00237901"/>
    <w:rsid w:val="00253EF5"/>
    <w:rsid w:val="00272865"/>
    <w:rsid w:val="002948C8"/>
    <w:rsid w:val="002A7F41"/>
    <w:rsid w:val="002B0FFB"/>
    <w:rsid w:val="002B179C"/>
    <w:rsid w:val="002B2685"/>
    <w:rsid w:val="002D3102"/>
    <w:rsid w:val="003168DC"/>
    <w:rsid w:val="00345663"/>
    <w:rsid w:val="00352565"/>
    <w:rsid w:val="00356B91"/>
    <w:rsid w:val="00356FE5"/>
    <w:rsid w:val="00360F5C"/>
    <w:rsid w:val="00362129"/>
    <w:rsid w:val="00397F44"/>
    <w:rsid w:val="003A2F68"/>
    <w:rsid w:val="003C2F1E"/>
    <w:rsid w:val="003C6F1A"/>
    <w:rsid w:val="003D3590"/>
    <w:rsid w:val="003E38BF"/>
    <w:rsid w:val="003F2FD9"/>
    <w:rsid w:val="00402606"/>
    <w:rsid w:val="00403959"/>
    <w:rsid w:val="004044B0"/>
    <w:rsid w:val="00426F6B"/>
    <w:rsid w:val="00430D9B"/>
    <w:rsid w:val="00431B47"/>
    <w:rsid w:val="00431C36"/>
    <w:rsid w:val="00434A88"/>
    <w:rsid w:val="00441019"/>
    <w:rsid w:val="00486804"/>
    <w:rsid w:val="0049775F"/>
    <w:rsid w:val="004A49D3"/>
    <w:rsid w:val="004A602A"/>
    <w:rsid w:val="004B7A0B"/>
    <w:rsid w:val="004C652D"/>
    <w:rsid w:val="004D3E7C"/>
    <w:rsid w:val="004E39B2"/>
    <w:rsid w:val="004F6E47"/>
    <w:rsid w:val="0051328B"/>
    <w:rsid w:val="005225B2"/>
    <w:rsid w:val="00522E0D"/>
    <w:rsid w:val="00530E09"/>
    <w:rsid w:val="00533961"/>
    <w:rsid w:val="005473E9"/>
    <w:rsid w:val="00557C1F"/>
    <w:rsid w:val="005762EC"/>
    <w:rsid w:val="0058749F"/>
    <w:rsid w:val="00594F58"/>
    <w:rsid w:val="005A5830"/>
    <w:rsid w:val="005B18C0"/>
    <w:rsid w:val="005C1DF2"/>
    <w:rsid w:val="005E0486"/>
    <w:rsid w:val="005E183F"/>
    <w:rsid w:val="0060104A"/>
    <w:rsid w:val="006114B5"/>
    <w:rsid w:val="00611E1D"/>
    <w:rsid w:val="00627277"/>
    <w:rsid w:val="0064466C"/>
    <w:rsid w:val="00653C00"/>
    <w:rsid w:val="00654E62"/>
    <w:rsid w:val="00667411"/>
    <w:rsid w:val="006677C0"/>
    <w:rsid w:val="006703EA"/>
    <w:rsid w:val="00681D00"/>
    <w:rsid w:val="00681FC1"/>
    <w:rsid w:val="0069413B"/>
    <w:rsid w:val="00695D46"/>
    <w:rsid w:val="006A05B4"/>
    <w:rsid w:val="006C2BA4"/>
    <w:rsid w:val="006C4573"/>
    <w:rsid w:val="006C4863"/>
    <w:rsid w:val="006D4291"/>
    <w:rsid w:val="006D7C3F"/>
    <w:rsid w:val="006E212B"/>
    <w:rsid w:val="006E5894"/>
    <w:rsid w:val="006F57F6"/>
    <w:rsid w:val="00713B67"/>
    <w:rsid w:val="00716FDD"/>
    <w:rsid w:val="007212B2"/>
    <w:rsid w:val="00730696"/>
    <w:rsid w:val="00736763"/>
    <w:rsid w:val="007372EE"/>
    <w:rsid w:val="00751486"/>
    <w:rsid w:val="00761458"/>
    <w:rsid w:val="00765A7E"/>
    <w:rsid w:val="00783448"/>
    <w:rsid w:val="00793A9B"/>
    <w:rsid w:val="007A205F"/>
    <w:rsid w:val="007B0A29"/>
    <w:rsid w:val="007C345E"/>
    <w:rsid w:val="007C770C"/>
    <w:rsid w:val="007D052D"/>
    <w:rsid w:val="007D5DA8"/>
    <w:rsid w:val="007E126A"/>
    <w:rsid w:val="007E535C"/>
    <w:rsid w:val="007F2E7B"/>
    <w:rsid w:val="007F3EFB"/>
    <w:rsid w:val="007F42A3"/>
    <w:rsid w:val="007F620A"/>
    <w:rsid w:val="00801B5D"/>
    <w:rsid w:val="00803A31"/>
    <w:rsid w:val="00834218"/>
    <w:rsid w:val="00846268"/>
    <w:rsid w:val="00846B61"/>
    <w:rsid w:val="0085080C"/>
    <w:rsid w:val="00855DFC"/>
    <w:rsid w:val="008579BE"/>
    <w:rsid w:val="008662AD"/>
    <w:rsid w:val="00876881"/>
    <w:rsid w:val="0087710B"/>
    <w:rsid w:val="00886846"/>
    <w:rsid w:val="008A1FA9"/>
    <w:rsid w:val="008A34A3"/>
    <w:rsid w:val="008A4CB4"/>
    <w:rsid w:val="008A7422"/>
    <w:rsid w:val="008B31D7"/>
    <w:rsid w:val="008B73A2"/>
    <w:rsid w:val="008F56CC"/>
    <w:rsid w:val="00903C83"/>
    <w:rsid w:val="00911055"/>
    <w:rsid w:val="00920C93"/>
    <w:rsid w:val="009213CD"/>
    <w:rsid w:val="00940470"/>
    <w:rsid w:val="00964F6F"/>
    <w:rsid w:val="0097683D"/>
    <w:rsid w:val="00985C6E"/>
    <w:rsid w:val="009953B8"/>
    <w:rsid w:val="00997ACB"/>
    <w:rsid w:val="009D314A"/>
    <w:rsid w:val="009D41B8"/>
    <w:rsid w:val="009E13EF"/>
    <w:rsid w:val="009E662A"/>
    <w:rsid w:val="009F2D94"/>
    <w:rsid w:val="009F31E9"/>
    <w:rsid w:val="00A329B9"/>
    <w:rsid w:val="00A5429D"/>
    <w:rsid w:val="00A66761"/>
    <w:rsid w:val="00A66D10"/>
    <w:rsid w:val="00AB70F8"/>
    <w:rsid w:val="00AD63CA"/>
    <w:rsid w:val="00AF2F8A"/>
    <w:rsid w:val="00AF58DE"/>
    <w:rsid w:val="00AF6B22"/>
    <w:rsid w:val="00B156BD"/>
    <w:rsid w:val="00B3506D"/>
    <w:rsid w:val="00B41B0F"/>
    <w:rsid w:val="00B426FC"/>
    <w:rsid w:val="00B67140"/>
    <w:rsid w:val="00BC0A22"/>
    <w:rsid w:val="00BC4187"/>
    <w:rsid w:val="00BD3D32"/>
    <w:rsid w:val="00BD7083"/>
    <w:rsid w:val="00BF16AD"/>
    <w:rsid w:val="00C03354"/>
    <w:rsid w:val="00C2245D"/>
    <w:rsid w:val="00C46E3F"/>
    <w:rsid w:val="00C707D2"/>
    <w:rsid w:val="00C74296"/>
    <w:rsid w:val="00C80CC1"/>
    <w:rsid w:val="00C85AA2"/>
    <w:rsid w:val="00CA3646"/>
    <w:rsid w:val="00CB216F"/>
    <w:rsid w:val="00CD12DE"/>
    <w:rsid w:val="00CD4642"/>
    <w:rsid w:val="00CF41B6"/>
    <w:rsid w:val="00D062CE"/>
    <w:rsid w:val="00D07941"/>
    <w:rsid w:val="00D30BCB"/>
    <w:rsid w:val="00D4032E"/>
    <w:rsid w:val="00D43655"/>
    <w:rsid w:val="00D4773D"/>
    <w:rsid w:val="00D62024"/>
    <w:rsid w:val="00D73369"/>
    <w:rsid w:val="00D80F4C"/>
    <w:rsid w:val="00D86DF4"/>
    <w:rsid w:val="00DB19F0"/>
    <w:rsid w:val="00DB4B79"/>
    <w:rsid w:val="00DC305C"/>
    <w:rsid w:val="00DC3A23"/>
    <w:rsid w:val="00DD4DEE"/>
    <w:rsid w:val="00DE53C5"/>
    <w:rsid w:val="00DF0002"/>
    <w:rsid w:val="00DF2E4B"/>
    <w:rsid w:val="00E02CC9"/>
    <w:rsid w:val="00E04568"/>
    <w:rsid w:val="00E14CE2"/>
    <w:rsid w:val="00E44E60"/>
    <w:rsid w:val="00E45265"/>
    <w:rsid w:val="00E709DA"/>
    <w:rsid w:val="00E7785F"/>
    <w:rsid w:val="00E903B7"/>
    <w:rsid w:val="00E90D9F"/>
    <w:rsid w:val="00E9329E"/>
    <w:rsid w:val="00E959BE"/>
    <w:rsid w:val="00EB5B20"/>
    <w:rsid w:val="00ED1452"/>
    <w:rsid w:val="00EF4DCC"/>
    <w:rsid w:val="00F43A22"/>
    <w:rsid w:val="00F56675"/>
    <w:rsid w:val="00F67E5C"/>
    <w:rsid w:val="00F74535"/>
    <w:rsid w:val="00F808B8"/>
    <w:rsid w:val="00F821F3"/>
    <w:rsid w:val="00FB4C32"/>
    <w:rsid w:val="00FD050E"/>
    <w:rsid w:val="00FD1E9A"/>
    <w:rsid w:val="00FD2929"/>
    <w:rsid w:val="00FD6B14"/>
    <w:rsid w:val="00FD7946"/>
    <w:rsid w:val="00FE405B"/>
    <w:rsid w:val="00FE54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9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szCs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3F"/>
    <w:rPr>
      <w:sz w:val="24"/>
    </w:rPr>
  </w:style>
  <w:style w:type="paragraph" w:styleId="Heading1">
    <w:name w:val="heading 1"/>
    <w:basedOn w:val="Normal"/>
    <w:next w:val="Normal"/>
    <w:link w:val="Heading1Char"/>
    <w:uiPriority w:val="9"/>
    <w:qFormat/>
    <w:rsid w:val="00CB216F"/>
    <w:pPr>
      <w:spacing w:line="240" w:lineRule="auto"/>
      <w:contextualSpacing/>
      <w:outlineLvl w:val="0"/>
    </w:pPr>
    <w:rPr>
      <w:rFonts w:asciiTheme="majorHAnsi" w:hAnsiTheme="majorHAnsi"/>
      <w:caps/>
      <w:color w:val="21B573" w:themeColor="accent1"/>
      <w:sz w:val="36"/>
      <w:szCs w:val="32"/>
    </w:rPr>
  </w:style>
  <w:style w:type="paragraph" w:styleId="Heading2">
    <w:name w:val="heading 2"/>
    <w:basedOn w:val="Normal"/>
    <w:next w:val="Normal"/>
    <w:link w:val="Heading2Char"/>
    <w:uiPriority w:val="9"/>
    <w:unhideWhenUsed/>
    <w:qFormat/>
    <w:rsid w:val="00CB216F"/>
    <w:pPr>
      <w:spacing w:before="240" w:after="80"/>
      <w:contextualSpacing/>
      <w:outlineLvl w:val="1"/>
    </w:pPr>
    <w:rPr>
      <w:rFonts w:asciiTheme="majorHAnsi" w:hAnsiTheme="majorHAnsi"/>
      <w:b/>
      <w:color w:val="1FC7D1" w:themeColor="accent3"/>
      <w:spacing w:val="20"/>
      <w:sz w:val="32"/>
      <w:szCs w:val="28"/>
    </w:rPr>
  </w:style>
  <w:style w:type="paragraph" w:styleId="Heading3">
    <w:name w:val="heading 3"/>
    <w:basedOn w:val="Normal"/>
    <w:next w:val="Normal"/>
    <w:link w:val="Heading3Char"/>
    <w:uiPriority w:val="9"/>
    <w:unhideWhenUsed/>
    <w:qFormat/>
    <w:rsid w:val="00CB216F"/>
    <w:pPr>
      <w:spacing w:before="240" w:after="60"/>
      <w:contextualSpacing/>
      <w:outlineLvl w:val="2"/>
    </w:pPr>
    <w:rPr>
      <w:rFonts w:asciiTheme="majorHAnsi" w:hAnsiTheme="majorHAnsi"/>
      <w:b/>
      <w:color w:val="FCCF17" w:themeColor="accent4"/>
      <w:spacing w:val="10"/>
      <w:sz w:val="28"/>
      <w:szCs w:val="24"/>
    </w:rPr>
  </w:style>
  <w:style w:type="paragraph" w:styleId="Heading4">
    <w:name w:val="heading 4"/>
    <w:basedOn w:val="Normal"/>
    <w:next w:val="Normal"/>
    <w:link w:val="Heading4Char"/>
    <w:uiPriority w:val="9"/>
    <w:semiHidden/>
    <w:unhideWhenUsed/>
    <w:qFormat/>
    <w:rsid w:val="003E38BF"/>
    <w:pPr>
      <w:spacing w:before="240" w:after="0"/>
      <w:outlineLvl w:val="3"/>
    </w:pPr>
    <w:rPr>
      <w:rFonts w:asciiTheme="majorHAnsi" w:hAnsiTheme="majorHAnsi"/>
      <w:caps/>
      <w:spacing w:val="14"/>
      <w:szCs w:val="22"/>
    </w:rPr>
  </w:style>
  <w:style w:type="paragraph" w:styleId="Heading5">
    <w:name w:val="heading 5"/>
    <w:basedOn w:val="Normal"/>
    <w:next w:val="Normal"/>
    <w:link w:val="Heading5Char"/>
    <w:uiPriority w:val="9"/>
    <w:semiHidden/>
    <w:unhideWhenUsed/>
    <w:qFormat/>
    <w:rsid w:val="003E38BF"/>
    <w:pPr>
      <w:spacing w:before="200" w:after="0"/>
      <w:outlineLvl w:val="4"/>
    </w:pPr>
    <w:rPr>
      <w:rFonts w:asciiTheme="majorHAnsi" w:hAnsiTheme="majorHAnsi"/>
      <w:b/>
      <w:color w:val="7F7F7F" w:themeColor="text2"/>
      <w:spacing w:val="10"/>
      <w:szCs w:val="26"/>
    </w:rPr>
  </w:style>
  <w:style w:type="paragraph" w:styleId="Heading6">
    <w:name w:val="heading 6"/>
    <w:basedOn w:val="Normal"/>
    <w:next w:val="Normal"/>
    <w:link w:val="Heading6Char"/>
    <w:uiPriority w:val="9"/>
    <w:semiHidden/>
    <w:unhideWhenUsed/>
    <w:qFormat/>
    <w:rsid w:val="003E38BF"/>
    <w:pPr>
      <w:spacing w:after="0"/>
      <w:outlineLvl w:val="5"/>
    </w:pPr>
    <w:rPr>
      <w:rFonts w:asciiTheme="majorHAnsi" w:hAnsiTheme="majorHAnsi"/>
      <w:b/>
      <w:color w:val="054A78" w:themeColor="accent2" w:themeShade="BF"/>
      <w:spacing w:val="10"/>
    </w:rPr>
  </w:style>
  <w:style w:type="paragraph" w:styleId="Heading7">
    <w:name w:val="heading 7"/>
    <w:basedOn w:val="Normal"/>
    <w:next w:val="Normal"/>
    <w:link w:val="Heading7Char"/>
    <w:uiPriority w:val="9"/>
    <w:semiHidden/>
    <w:unhideWhenUsed/>
    <w:qFormat/>
    <w:rsid w:val="003E38BF"/>
    <w:pPr>
      <w:spacing w:after="0"/>
      <w:outlineLvl w:val="6"/>
    </w:pPr>
    <w:rPr>
      <w:rFonts w:asciiTheme="majorHAnsi" w:hAnsiTheme="majorHAnsi"/>
      <w:smallCaps/>
      <w:color w:val="000000" w:themeColor="text1"/>
      <w:spacing w:val="10"/>
    </w:rPr>
  </w:style>
  <w:style w:type="paragraph" w:styleId="Heading8">
    <w:name w:val="heading 8"/>
    <w:basedOn w:val="Normal"/>
    <w:next w:val="Normal"/>
    <w:link w:val="Heading8Char"/>
    <w:uiPriority w:val="9"/>
    <w:semiHidden/>
    <w:unhideWhenUsed/>
    <w:qFormat/>
    <w:rsid w:val="003E38BF"/>
    <w:pPr>
      <w:spacing w:after="0"/>
      <w:outlineLvl w:val="7"/>
    </w:pPr>
    <w:rPr>
      <w:rFonts w:asciiTheme="majorHAnsi" w:hAnsiTheme="majorHAnsi"/>
      <w:b/>
      <w:i/>
      <w:color w:val="105A39" w:themeColor="accent1" w:themeShade="80"/>
      <w:spacing w:val="10"/>
      <w:sz w:val="22"/>
    </w:rPr>
  </w:style>
  <w:style w:type="paragraph" w:styleId="Heading9">
    <w:name w:val="heading 9"/>
    <w:basedOn w:val="Normal"/>
    <w:next w:val="Normal"/>
    <w:link w:val="Heading9Char"/>
    <w:uiPriority w:val="9"/>
    <w:semiHidden/>
    <w:unhideWhenUsed/>
    <w:qFormat/>
    <w:rsid w:val="003E38BF"/>
    <w:pPr>
      <w:spacing w:after="0"/>
      <w:outlineLvl w:val="8"/>
    </w:pPr>
    <w:rPr>
      <w:rFonts w:asciiTheme="majorHAnsi" w:hAnsiTheme="majorHAnsi"/>
      <w:b/>
      <w:caps/>
      <w:color w:val="0F6368" w:themeColor="accent3"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16F"/>
    <w:rPr>
      <w:rFonts w:asciiTheme="majorHAnsi" w:hAnsiTheme="majorHAnsi"/>
      <w:caps/>
      <w:color w:val="21B573" w:themeColor="accent1"/>
      <w:sz w:val="36"/>
      <w:szCs w:val="32"/>
    </w:rPr>
  </w:style>
  <w:style w:type="character" w:customStyle="1" w:styleId="Heading2Char">
    <w:name w:val="Heading 2 Char"/>
    <w:basedOn w:val="DefaultParagraphFont"/>
    <w:link w:val="Heading2"/>
    <w:uiPriority w:val="9"/>
    <w:rsid w:val="00CB216F"/>
    <w:rPr>
      <w:rFonts w:asciiTheme="majorHAnsi" w:hAnsiTheme="majorHAnsi"/>
      <w:b/>
      <w:color w:val="1FC7D1" w:themeColor="accent3"/>
      <w:spacing w:val="20"/>
      <w:sz w:val="32"/>
      <w:szCs w:val="28"/>
    </w:rPr>
  </w:style>
  <w:style w:type="character" w:customStyle="1" w:styleId="Heading3Char">
    <w:name w:val="Heading 3 Char"/>
    <w:basedOn w:val="DefaultParagraphFont"/>
    <w:link w:val="Heading3"/>
    <w:uiPriority w:val="9"/>
    <w:rsid w:val="00CB216F"/>
    <w:rPr>
      <w:rFonts w:asciiTheme="majorHAnsi" w:hAnsiTheme="majorHAnsi"/>
      <w:b/>
      <w:color w:val="FCCF17" w:themeColor="accent4"/>
      <w:spacing w:val="10"/>
      <w:sz w:val="28"/>
      <w:szCs w:val="24"/>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link w:val="IntenseQuoteChar"/>
    <w:uiPriority w:val="30"/>
    <w:qFormat/>
    <w:rsid w:val="001D4AE0"/>
    <w:pPr>
      <w:pBdr>
        <w:top w:val="double" w:sz="12" w:space="10" w:color="054A78" w:themeColor="accent2" w:themeShade="BF"/>
        <w:left w:val="double" w:sz="12" w:space="10" w:color="054A78" w:themeColor="accent2" w:themeShade="BF"/>
        <w:bottom w:val="double" w:sz="12" w:space="10" w:color="054A78" w:themeColor="accent2" w:themeShade="BF"/>
        <w:right w:val="double" w:sz="12" w:space="10" w:color="054A78" w:themeColor="accent2" w:themeShade="BF"/>
      </w:pBdr>
      <w:shd w:val="clear" w:color="auto" w:fill="FFFFFF" w:themeFill="background1"/>
      <w:spacing w:before="300" w:after="300"/>
      <w:ind w:left="720" w:right="720"/>
      <w:contextualSpacing/>
    </w:pPr>
    <w:rPr>
      <w:b/>
      <w:color w:val="054A78" w:themeColor="accent2" w:themeShade="BF"/>
    </w:rPr>
  </w:style>
  <w:style w:type="character" w:customStyle="1" w:styleId="IntenseQuoteChar">
    <w:name w:val="Intense Quote Char"/>
    <w:basedOn w:val="DefaultParagraphFont"/>
    <w:link w:val="IntenseQuote"/>
    <w:uiPriority w:val="30"/>
    <w:rsid w:val="001D4AE0"/>
    <w:rPr>
      <w:b/>
      <w:color w:val="054A78" w:themeColor="accent2" w:themeShade="BF"/>
      <w:shd w:val="clear" w:color="auto" w:fill="FFFFFF" w:themeFill="background1"/>
    </w:rPr>
  </w:style>
  <w:style w:type="paragraph" w:styleId="Subtitle">
    <w:name w:val="Subtitle"/>
    <w:basedOn w:val="Normal"/>
    <w:link w:val="SubtitleChar"/>
    <w:uiPriority w:val="7"/>
    <w:qFormat/>
    <w:rsid w:val="003E38BF"/>
    <w:pPr>
      <w:spacing w:after="720" w:line="240" w:lineRule="auto"/>
      <w:contextualSpacing/>
    </w:pPr>
    <w:rPr>
      <w:rFonts w:asciiTheme="majorHAnsi" w:hAnsiTheme="majorHAnsi"/>
      <w:b/>
      <w:caps/>
      <w:color w:val="054A78" w:themeColor="accent2" w:themeShade="BF"/>
      <w:spacing w:val="50"/>
      <w:szCs w:val="22"/>
    </w:rPr>
  </w:style>
  <w:style w:type="character" w:customStyle="1" w:styleId="SubtitleChar">
    <w:name w:val="Subtitle Char"/>
    <w:basedOn w:val="DefaultParagraphFont"/>
    <w:link w:val="Subtitle"/>
    <w:uiPriority w:val="7"/>
    <w:rsid w:val="003E38BF"/>
    <w:rPr>
      <w:rFonts w:asciiTheme="majorHAnsi" w:hAnsiTheme="majorHAnsi"/>
      <w:b/>
      <w:caps/>
      <w:color w:val="054A78" w:themeColor="accent2" w:themeShade="BF"/>
      <w:spacing w:val="50"/>
      <w:sz w:val="24"/>
      <w:szCs w:val="22"/>
    </w:rPr>
  </w:style>
  <w:style w:type="paragraph" w:styleId="Title">
    <w:name w:val="Title"/>
    <w:basedOn w:val="Normal"/>
    <w:link w:val="TitleChar"/>
    <w:uiPriority w:val="6"/>
    <w:qFormat/>
    <w:rsid w:val="003E38BF"/>
    <w:pPr>
      <w:spacing w:line="240" w:lineRule="auto"/>
      <w:contextualSpacing/>
    </w:pPr>
    <w:rPr>
      <w:color w:val="7F7F7F" w:themeColor="text2"/>
      <w:sz w:val="72"/>
      <w:szCs w:val="48"/>
    </w:rPr>
  </w:style>
  <w:style w:type="character" w:customStyle="1" w:styleId="TitleChar">
    <w:name w:val="Title Char"/>
    <w:basedOn w:val="DefaultParagraphFont"/>
    <w:link w:val="Title"/>
    <w:uiPriority w:val="6"/>
    <w:rsid w:val="003E38BF"/>
    <w:rPr>
      <w:color w:val="7F7F7F" w:themeColor="text2"/>
      <w:sz w:val="72"/>
      <w:szCs w:val="48"/>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character" w:customStyle="1" w:styleId="Heading4Char">
    <w:name w:val="Heading 4 Char"/>
    <w:basedOn w:val="DefaultParagraphFont"/>
    <w:link w:val="Heading4"/>
    <w:uiPriority w:val="9"/>
    <w:semiHidden/>
    <w:rsid w:val="003E38BF"/>
    <w:rPr>
      <w:rFonts w:asciiTheme="majorHAnsi" w:hAnsiTheme="majorHAnsi"/>
      <w:caps/>
      <w:spacing w:val="14"/>
      <w:szCs w:val="22"/>
    </w:rPr>
  </w:style>
  <w:style w:type="character" w:customStyle="1" w:styleId="Heading5Char">
    <w:name w:val="Heading 5 Char"/>
    <w:basedOn w:val="DefaultParagraphFont"/>
    <w:link w:val="Heading5"/>
    <w:uiPriority w:val="9"/>
    <w:semiHidden/>
    <w:rsid w:val="003E38BF"/>
    <w:rPr>
      <w:rFonts w:asciiTheme="majorHAnsi" w:hAnsiTheme="majorHAnsi"/>
      <w:b/>
      <w:color w:val="7F7F7F" w:themeColor="text2"/>
      <w:spacing w:val="10"/>
      <w:szCs w:val="26"/>
    </w:rPr>
  </w:style>
  <w:style w:type="character" w:customStyle="1" w:styleId="Heading6Char">
    <w:name w:val="Heading 6 Char"/>
    <w:basedOn w:val="DefaultParagraphFont"/>
    <w:link w:val="Heading6"/>
    <w:uiPriority w:val="9"/>
    <w:semiHidden/>
    <w:rsid w:val="003E38BF"/>
    <w:rPr>
      <w:rFonts w:asciiTheme="majorHAnsi" w:hAnsiTheme="majorHAnsi"/>
      <w:b/>
      <w:color w:val="054A78" w:themeColor="accent2" w:themeShade="BF"/>
      <w:spacing w:val="10"/>
    </w:rPr>
  </w:style>
  <w:style w:type="character" w:customStyle="1" w:styleId="Heading7Char">
    <w:name w:val="Heading 7 Char"/>
    <w:basedOn w:val="DefaultParagraphFont"/>
    <w:link w:val="Heading7"/>
    <w:uiPriority w:val="9"/>
    <w:semiHidden/>
    <w:rsid w:val="003E38BF"/>
    <w:rPr>
      <w:rFonts w:asciiTheme="majorHAnsi" w:hAnsiTheme="majorHAnsi"/>
      <w:smallCaps/>
      <w:color w:val="000000" w:themeColor="text1"/>
      <w:spacing w:val="10"/>
    </w:rPr>
  </w:style>
  <w:style w:type="character" w:customStyle="1" w:styleId="Heading8Char">
    <w:name w:val="Heading 8 Char"/>
    <w:basedOn w:val="DefaultParagraphFont"/>
    <w:link w:val="Heading8"/>
    <w:uiPriority w:val="9"/>
    <w:semiHidden/>
    <w:rsid w:val="003E38BF"/>
    <w:rPr>
      <w:rFonts w:asciiTheme="majorHAnsi" w:hAnsiTheme="majorHAnsi"/>
      <w:b/>
      <w:i/>
      <w:color w:val="105A39" w:themeColor="accent1" w:themeShade="80"/>
      <w:spacing w:val="10"/>
      <w:sz w:val="22"/>
    </w:rPr>
  </w:style>
  <w:style w:type="character" w:customStyle="1" w:styleId="Heading9Char">
    <w:name w:val="Heading 9 Char"/>
    <w:basedOn w:val="DefaultParagraphFont"/>
    <w:link w:val="Heading9"/>
    <w:uiPriority w:val="9"/>
    <w:semiHidden/>
    <w:rsid w:val="003E38BF"/>
    <w:rPr>
      <w:rFonts w:asciiTheme="majorHAnsi" w:hAnsiTheme="majorHAnsi"/>
      <w:b/>
      <w:caps/>
      <w:color w:val="0F6368" w:themeColor="accent3" w:themeShade="80"/>
      <w:sz w:val="22"/>
    </w:rPr>
  </w:style>
  <w:style w:type="character" w:styleId="Hyperlink">
    <w:name w:val="Hyperlink"/>
    <w:basedOn w:val="DefaultParagraphFont"/>
    <w:uiPriority w:val="99"/>
    <w:unhideWhenUsed/>
    <w:rPr>
      <w:color w:val="000000"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6"/>
      </w:numPr>
    </w:p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rsid w:val="00FE405B"/>
    <w:pPr>
      <w:tabs>
        <w:tab w:val="right" w:leader="dot" w:pos="8630"/>
      </w:tabs>
      <w:spacing w:before="180" w:after="40" w:line="240" w:lineRule="auto"/>
    </w:pPr>
    <w:rPr>
      <w:b/>
      <w:caps/>
      <w:noProof/>
      <w:color w:val="054A78" w:themeColor="accent2" w:themeShade="BF"/>
    </w:rPr>
  </w:style>
  <w:style w:type="paragraph" w:styleId="TOC2">
    <w:name w:val="toc 2"/>
    <w:basedOn w:val="Normal"/>
    <w:next w:val="Normal"/>
    <w:autoRedefine/>
    <w:uiPriority w:val="39"/>
    <w:unhideWhenUsed/>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FooterEven">
    <w:name w:val="Footer Even"/>
    <w:basedOn w:val="Normal"/>
    <w:uiPriority w:val="49"/>
    <w:unhideWhenUsed/>
    <w:pPr>
      <w:pBdr>
        <w:top w:val="single" w:sz="4" w:space="1" w:color="21B573" w:themeColor="accent1"/>
      </w:pBdr>
    </w:pPr>
    <w:rPr>
      <w:color w:val="7F7F7F" w:themeColor="text2"/>
      <w:sz w:val="22"/>
    </w:rPr>
  </w:style>
  <w:style w:type="paragraph" w:customStyle="1" w:styleId="FooterOdd">
    <w:name w:val="Footer Odd"/>
    <w:basedOn w:val="Normal"/>
    <w:uiPriority w:val="49"/>
    <w:unhideWhenUsed/>
    <w:pPr>
      <w:pBdr>
        <w:top w:val="single" w:sz="4" w:space="1" w:color="21B573" w:themeColor="accent1"/>
      </w:pBdr>
      <w:jc w:val="right"/>
    </w:pPr>
    <w:rPr>
      <w:color w:val="7F7F7F" w:themeColor="text2"/>
      <w:sz w:val="22"/>
    </w:rPr>
  </w:style>
  <w:style w:type="paragraph" w:customStyle="1" w:styleId="HeaderEven">
    <w:name w:val="Header Even"/>
    <w:basedOn w:val="Normal"/>
    <w:uiPriority w:val="49"/>
    <w:unhideWhenUsed/>
    <w:pPr>
      <w:pBdr>
        <w:bottom w:val="single" w:sz="4" w:space="1" w:color="21B573" w:themeColor="accent1"/>
      </w:pBdr>
      <w:spacing w:after="0" w:line="240" w:lineRule="auto"/>
    </w:pPr>
    <w:rPr>
      <w:rFonts w:eastAsia="Times New Roman"/>
      <w:b/>
      <w:color w:val="7F7F7F" w:themeColor="text2"/>
      <w:sz w:val="22"/>
      <w:szCs w:val="24"/>
      <w:lang w:eastAsia="ko-KR"/>
    </w:rPr>
  </w:style>
  <w:style w:type="paragraph" w:customStyle="1" w:styleId="HeaderOdd">
    <w:name w:val="Header Odd"/>
    <w:basedOn w:val="Normal"/>
    <w:uiPriority w:val="49"/>
    <w:unhideWhenUsed/>
    <w:pPr>
      <w:pBdr>
        <w:bottom w:val="single" w:sz="4" w:space="1" w:color="21B573" w:themeColor="accent1"/>
      </w:pBdr>
      <w:spacing w:after="0" w:line="240" w:lineRule="auto"/>
      <w:jc w:val="right"/>
    </w:pPr>
    <w:rPr>
      <w:rFonts w:eastAsia="Times New Roman"/>
      <w:b/>
      <w:color w:val="7F7F7F" w:themeColor="text2"/>
      <w:sz w:val="22"/>
      <w:szCs w:val="24"/>
      <w:lang w:eastAsia="ko-KR"/>
    </w:rPr>
  </w:style>
  <w:style w:type="paragraph" w:styleId="Bibliography">
    <w:name w:val="Bibliography"/>
    <w:basedOn w:val="Normal"/>
    <w:next w:val="Normal"/>
    <w:uiPriority w:val="37"/>
    <w:semiHidden/>
    <w:unhideWhenUsed/>
    <w:rsid w:val="005225B2"/>
  </w:style>
  <w:style w:type="table" w:styleId="TableGridLight">
    <w:name w:val="Grid Table Light"/>
    <w:basedOn w:val="TableNormal"/>
    <w:uiPriority w:val="40"/>
    <w:rsid w:val="003A2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qFormat/>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qFormat/>
    <w:rsid w:val="006114B5"/>
    <w:pPr>
      <w:spacing w:line="432" w:lineRule="auto"/>
    </w:pPr>
    <w:rPr>
      <w:sz w:val="26"/>
    </w:rPr>
  </w:style>
  <w:style w:type="paragraph" w:customStyle="1" w:styleId="CoverPageTitle">
    <w:name w:val="Cover Page Title"/>
    <w:basedOn w:val="Normal"/>
    <w:uiPriority w:val="1"/>
    <w:qFormat/>
    <w:rsid w:val="00A5429D"/>
    <w:rPr>
      <w:rFonts w:asciiTheme="majorHAnsi" w:eastAsiaTheme="majorEastAsia" w:hAnsiTheme="majorHAnsi" w:cstheme="majorBidi"/>
      <w:caps/>
      <w:color w:val="7F7F7F" w:themeColor="text2"/>
      <w:sz w:val="110"/>
      <w:szCs w:val="110"/>
    </w:rPr>
  </w:style>
  <w:style w:type="paragraph" w:customStyle="1" w:styleId="CoverPageSubtitle">
    <w:name w:val="Cover Page Subtitle"/>
    <w:basedOn w:val="Normal"/>
    <w:uiPriority w:val="3"/>
    <w:qFormat/>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105A39" w:themeColor="accent1" w:themeShade="80"/>
        <w:left w:val="single" w:sz="2" w:space="10" w:color="105A39" w:themeColor="accent1" w:themeShade="80"/>
        <w:bottom w:val="single" w:sz="2" w:space="10" w:color="105A39" w:themeColor="accent1" w:themeShade="80"/>
        <w:right w:val="single" w:sz="2" w:space="10" w:color="105A39" w:themeColor="accent1" w:themeShade="80"/>
      </w:pBdr>
      <w:ind w:left="1152" w:right="1152"/>
    </w:pPr>
    <w:rPr>
      <w:rFonts w:eastAsiaTheme="minorEastAsia" w:cstheme="minorBidi"/>
      <w:i/>
      <w:iCs/>
      <w:color w:val="105A39" w:themeColor="accent1" w:themeShade="80"/>
    </w:rPr>
  </w:style>
  <w:style w:type="paragraph" w:styleId="BodyText">
    <w:name w:val="Body Text"/>
    <w:basedOn w:val="Normal"/>
    <w:link w:val="BodyTextChar"/>
    <w:uiPriority w:val="99"/>
    <w:semiHidden/>
    <w:unhideWhenUsed/>
    <w:rsid w:val="005225B2"/>
    <w:pPr>
      <w:spacing w:after="120"/>
    </w:pPr>
  </w:style>
  <w:style w:type="character" w:customStyle="1" w:styleId="BodyTextChar">
    <w:name w:val="Body Text Char"/>
    <w:basedOn w:val="DefaultParagraphFont"/>
    <w:link w:val="BodyText"/>
    <w:uiPriority w:val="99"/>
    <w:semiHidden/>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 w:val="22"/>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line="240" w:lineRule="auto"/>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6E3" w:themeFill="accent1" w:themeFillTint="33"/>
    </w:tcPr>
    <w:tblStylePr w:type="firstRow">
      <w:rPr>
        <w:b/>
        <w:bCs/>
      </w:rPr>
      <w:tblPr/>
      <w:tcPr>
        <w:shd w:val="clear" w:color="auto" w:fill="9AECC8" w:themeFill="accent1" w:themeFillTint="66"/>
      </w:tcPr>
    </w:tblStylePr>
    <w:tblStylePr w:type="lastRow">
      <w:rPr>
        <w:b/>
        <w:bCs/>
        <w:color w:val="000000" w:themeColor="text1"/>
      </w:rPr>
      <w:tblPr/>
      <w:tcPr>
        <w:shd w:val="clear" w:color="auto" w:fill="9AECC8" w:themeFill="accent1" w:themeFillTint="66"/>
      </w:tcPr>
    </w:tblStylePr>
    <w:tblStylePr w:type="firstCol">
      <w:rPr>
        <w:color w:val="FFFFFF" w:themeColor="background1"/>
      </w:rPr>
      <w:tblPr/>
      <w:tcPr>
        <w:shd w:val="clear" w:color="auto" w:fill="188755" w:themeFill="accent1" w:themeFillShade="BF"/>
      </w:tcPr>
    </w:tblStylePr>
    <w:tblStylePr w:type="lastCol">
      <w:rPr>
        <w:color w:val="FFFFFF" w:themeColor="background1"/>
      </w:rPr>
      <w:tblPr/>
      <w:tcPr>
        <w:shd w:val="clear" w:color="auto" w:fill="188755" w:themeFill="accent1" w:themeFillShade="BF"/>
      </w:tcPr>
    </w:tblStylePr>
    <w:tblStylePr w:type="band1Vert">
      <w:tblPr/>
      <w:tcPr>
        <w:shd w:val="clear" w:color="auto" w:fill="82E8BA" w:themeFill="accent1" w:themeFillTint="7F"/>
      </w:tcPr>
    </w:tblStylePr>
    <w:tblStylePr w:type="band1Horz">
      <w:tblPr/>
      <w:tcPr>
        <w:shd w:val="clear" w:color="auto" w:fill="82E8BA"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DE2FC" w:themeFill="accent2" w:themeFillTint="33"/>
    </w:tcPr>
    <w:tblStylePr w:type="firstRow">
      <w:rPr>
        <w:b/>
        <w:bCs/>
      </w:rPr>
      <w:tblPr/>
      <w:tcPr>
        <w:shd w:val="clear" w:color="auto" w:fill="7BC7F9" w:themeFill="accent2" w:themeFillTint="66"/>
      </w:tcPr>
    </w:tblStylePr>
    <w:tblStylePr w:type="lastRow">
      <w:rPr>
        <w:b/>
        <w:bCs/>
        <w:color w:val="000000" w:themeColor="text1"/>
      </w:rPr>
      <w:tblPr/>
      <w:tcPr>
        <w:shd w:val="clear" w:color="auto" w:fill="7BC7F9" w:themeFill="accent2" w:themeFillTint="66"/>
      </w:tcPr>
    </w:tblStylePr>
    <w:tblStylePr w:type="firstCol">
      <w:rPr>
        <w:color w:val="FFFFFF" w:themeColor="background1"/>
      </w:rPr>
      <w:tblPr/>
      <w:tcPr>
        <w:shd w:val="clear" w:color="auto" w:fill="054A78" w:themeFill="accent2" w:themeFillShade="BF"/>
      </w:tcPr>
    </w:tblStylePr>
    <w:tblStylePr w:type="lastCol">
      <w:rPr>
        <w:color w:val="FFFFFF" w:themeColor="background1"/>
      </w:rPr>
      <w:tblPr/>
      <w:tcPr>
        <w:shd w:val="clear" w:color="auto" w:fill="054A78" w:themeFill="accent2" w:themeFillShade="BF"/>
      </w:tcPr>
    </w:tblStylePr>
    <w:tblStylePr w:type="band1Vert">
      <w:tblPr/>
      <w:tcPr>
        <w:shd w:val="clear" w:color="auto" w:fill="5BB9F8" w:themeFill="accent2" w:themeFillTint="7F"/>
      </w:tcPr>
    </w:tblStylePr>
    <w:tblStylePr w:type="band1Horz">
      <w:tblPr/>
      <w:tcPr>
        <w:shd w:val="clear" w:color="auto" w:fill="5BB9F8"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F5F8" w:themeFill="accent3" w:themeFillTint="33"/>
    </w:tcPr>
    <w:tblStylePr w:type="firstRow">
      <w:rPr>
        <w:b/>
        <w:bCs/>
      </w:rPr>
      <w:tblPr/>
      <w:tcPr>
        <w:shd w:val="clear" w:color="auto" w:fill="A0ECF1" w:themeFill="accent3" w:themeFillTint="66"/>
      </w:tcPr>
    </w:tblStylePr>
    <w:tblStylePr w:type="lastRow">
      <w:rPr>
        <w:b/>
        <w:bCs/>
        <w:color w:val="000000" w:themeColor="text1"/>
      </w:rPr>
      <w:tblPr/>
      <w:tcPr>
        <w:shd w:val="clear" w:color="auto" w:fill="A0ECF1" w:themeFill="accent3" w:themeFillTint="66"/>
      </w:tcPr>
    </w:tblStylePr>
    <w:tblStylePr w:type="firstCol">
      <w:rPr>
        <w:color w:val="FFFFFF" w:themeColor="background1"/>
      </w:rPr>
      <w:tblPr/>
      <w:tcPr>
        <w:shd w:val="clear" w:color="auto" w:fill="17949C" w:themeFill="accent3" w:themeFillShade="BF"/>
      </w:tcPr>
    </w:tblStylePr>
    <w:tblStylePr w:type="lastCol">
      <w:rPr>
        <w:color w:val="FFFFFF" w:themeColor="background1"/>
      </w:rPr>
      <w:tblPr/>
      <w:tcPr>
        <w:shd w:val="clear" w:color="auto" w:fill="17949C" w:themeFill="accent3" w:themeFillShade="BF"/>
      </w:tcPr>
    </w:tblStylePr>
    <w:tblStylePr w:type="band1Vert">
      <w:tblPr/>
      <w:tcPr>
        <w:shd w:val="clear" w:color="auto" w:fill="89E7ED" w:themeFill="accent3" w:themeFillTint="7F"/>
      </w:tcPr>
    </w:tblStylePr>
    <w:tblStylePr w:type="band1Horz">
      <w:tblPr/>
      <w:tcPr>
        <w:shd w:val="clear" w:color="auto" w:fill="89E7ED"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D0" w:themeFill="accent4" w:themeFillTint="33"/>
    </w:tcPr>
    <w:tblStylePr w:type="firstRow">
      <w:rPr>
        <w:b/>
        <w:bCs/>
      </w:rPr>
      <w:tblPr/>
      <w:tcPr>
        <w:shd w:val="clear" w:color="auto" w:fill="FDEBA2" w:themeFill="accent4" w:themeFillTint="66"/>
      </w:tcPr>
    </w:tblStylePr>
    <w:tblStylePr w:type="lastRow">
      <w:rPr>
        <w:b/>
        <w:bCs/>
        <w:color w:val="000000" w:themeColor="text1"/>
      </w:rPr>
      <w:tblPr/>
      <w:tcPr>
        <w:shd w:val="clear" w:color="auto" w:fill="FDEBA2" w:themeFill="accent4" w:themeFillTint="66"/>
      </w:tcPr>
    </w:tblStylePr>
    <w:tblStylePr w:type="firstCol">
      <w:rPr>
        <w:color w:val="FFFFFF" w:themeColor="background1"/>
      </w:rPr>
      <w:tblPr/>
      <w:tcPr>
        <w:shd w:val="clear" w:color="auto" w:fill="CAA202" w:themeFill="accent4" w:themeFillShade="BF"/>
      </w:tcPr>
    </w:tblStylePr>
    <w:tblStylePr w:type="lastCol">
      <w:rPr>
        <w:color w:val="FFFFFF" w:themeColor="background1"/>
      </w:rPr>
      <w:tblPr/>
      <w:tcPr>
        <w:shd w:val="clear" w:color="auto" w:fill="CAA202" w:themeFill="accent4" w:themeFillShade="BF"/>
      </w:tcPr>
    </w:tblStylePr>
    <w:tblStylePr w:type="band1Vert">
      <w:tblPr/>
      <w:tcPr>
        <w:shd w:val="clear" w:color="auto" w:fill="FDE68B" w:themeFill="accent4" w:themeFillTint="7F"/>
      </w:tcPr>
    </w:tblStylePr>
    <w:tblStylePr w:type="band1Horz">
      <w:tblPr/>
      <w:tcPr>
        <w:shd w:val="clear" w:color="auto" w:fill="FDE68B"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D1EF" w:themeFill="accent5" w:themeFillTint="33"/>
    </w:tcPr>
    <w:tblStylePr w:type="firstRow">
      <w:rPr>
        <w:b/>
        <w:bCs/>
      </w:rPr>
      <w:tblPr/>
      <w:tcPr>
        <w:shd w:val="clear" w:color="auto" w:fill="FDA3DF" w:themeFill="accent5" w:themeFillTint="66"/>
      </w:tcPr>
    </w:tblStylePr>
    <w:tblStylePr w:type="lastRow">
      <w:rPr>
        <w:b/>
        <w:bCs/>
        <w:color w:val="000000" w:themeColor="text1"/>
      </w:rPr>
      <w:tblPr/>
      <w:tcPr>
        <w:shd w:val="clear" w:color="auto" w:fill="FDA3DF" w:themeFill="accent5" w:themeFillTint="66"/>
      </w:tcPr>
    </w:tblStylePr>
    <w:tblStylePr w:type="firstCol">
      <w:rPr>
        <w:color w:val="FFFFFF" w:themeColor="background1"/>
      </w:rPr>
      <w:tblPr/>
      <w:tcPr>
        <w:shd w:val="clear" w:color="auto" w:fill="C90487" w:themeFill="accent5" w:themeFillShade="BF"/>
      </w:tcPr>
    </w:tblStylePr>
    <w:tblStylePr w:type="lastCol">
      <w:rPr>
        <w:color w:val="FFFFFF" w:themeColor="background1"/>
      </w:rPr>
      <w:tblPr/>
      <w:tcPr>
        <w:shd w:val="clear" w:color="auto" w:fill="C90487" w:themeFill="accent5" w:themeFillShade="BF"/>
      </w:tcPr>
    </w:tblStylePr>
    <w:tblStylePr w:type="band1Vert">
      <w:tblPr/>
      <w:tcPr>
        <w:shd w:val="clear" w:color="auto" w:fill="FC8CD7" w:themeFill="accent5" w:themeFillTint="7F"/>
      </w:tcPr>
    </w:tblStylePr>
    <w:tblStylePr w:type="band1Horz">
      <w:tblPr/>
      <w:tcPr>
        <w:shd w:val="clear" w:color="auto" w:fill="FC8CD7"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54F80" w:themeFill="accent2" w:themeFillShade="CC"/>
      </w:tcPr>
    </w:tblStylePr>
    <w:tblStylePr w:type="lastRow">
      <w:rPr>
        <w:b/>
        <w:bCs/>
        <w:color w:val="054F8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Pr>
    <w:tcPr>
      <w:shd w:val="clear" w:color="auto" w:fill="E6FAF1" w:themeFill="accent1" w:themeFillTint="19"/>
    </w:tcPr>
    <w:tblStylePr w:type="firstRow">
      <w:rPr>
        <w:b/>
        <w:bCs/>
        <w:color w:val="FFFFFF" w:themeColor="background1"/>
      </w:rPr>
      <w:tblPr/>
      <w:tcPr>
        <w:tcBorders>
          <w:bottom w:val="single" w:sz="12" w:space="0" w:color="FFFFFF" w:themeColor="background1"/>
        </w:tcBorders>
        <w:shd w:val="clear" w:color="auto" w:fill="054F80" w:themeFill="accent2" w:themeFillShade="CC"/>
      </w:tcPr>
    </w:tblStylePr>
    <w:tblStylePr w:type="lastRow">
      <w:rPr>
        <w:b/>
        <w:bCs/>
        <w:color w:val="054F8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F3DD" w:themeFill="accent1" w:themeFillTint="3F"/>
      </w:tcPr>
    </w:tblStylePr>
    <w:tblStylePr w:type="band1Horz">
      <w:tblPr/>
      <w:tcPr>
        <w:shd w:val="clear" w:color="auto" w:fill="CCF6E3"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Pr>
    <w:tcPr>
      <w:shd w:val="clear" w:color="auto" w:fill="DEF1FD" w:themeFill="accent2" w:themeFillTint="19"/>
    </w:tcPr>
    <w:tblStylePr w:type="firstRow">
      <w:rPr>
        <w:b/>
        <w:bCs/>
        <w:color w:val="FFFFFF" w:themeColor="background1"/>
      </w:rPr>
      <w:tblPr/>
      <w:tcPr>
        <w:tcBorders>
          <w:bottom w:val="single" w:sz="12" w:space="0" w:color="FFFFFF" w:themeColor="background1"/>
        </w:tcBorders>
        <w:shd w:val="clear" w:color="auto" w:fill="054F80" w:themeFill="accent2" w:themeFillShade="CC"/>
      </w:tcPr>
    </w:tblStylePr>
    <w:tblStylePr w:type="lastRow">
      <w:rPr>
        <w:b/>
        <w:bCs/>
        <w:color w:val="054F8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DCFB" w:themeFill="accent2" w:themeFillTint="3F"/>
      </w:tcPr>
    </w:tblStylePr>
    <w:tblStylePr w:type="band1Horz">
      <w:tblPr/>
      <w:tcPr>
        <w:shd w:val="clear" w:color="auto" w:fill="BDE2FC"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Pr>
    <w:tcPr>
      <w:shd w:val="clear" w:color="auto" w:fill="E7FAFB" w:themeFill="accent3" w:themeFillTint="19"/>
    </w:tcPr>
    <w:tblStylePr w:type="firstRow">
      <w:rPr>
        <w:b/>
        <w:bCs/>
        <w:color w:val="FFFFFF" w:themeColor="background1"/>
      </w:rPr>
      <w:tblPr/>
      <w:tcPr>
        <w:tcBorders>
          <w:bottom w:val="single" w:sz="12" w:space="0" w:color="FFFFFF" w:themeColor="background1"/>
        </w:tcBorders>
        <w:shd w:val="clear" w:color="auto" w:fill="D9AE03" w:themeFill="accent4" w:themeFillShade="CC"/>
      </w:tcPr>
    </w:tblStylePr>
    <w:tblStylePr w:type="lastRow">
      <w:rPr>
        <w:b/>
        <w:bCs/>
        <w:color w:val="D9AE0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F3F6" w:themeFill="accent3" w:themeFillTint="3F"/>
      </w:tcPr>
    </w:tblStylePr>
    <w:tblStylePr w:type="band1Horz">
      <w:tblPr/>
      <w:tcPr>
        <w:shd w:val="clear" w:color="auto" w:fill="CFF5F8"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Pr>
    <w:tcPr>
      <w:shd w:val="clear" w:color="auto" w:fill="FEFAE7" w:themeFill="accent4" w:themeFillTint="19"/>
    </w:tcPr>
    <w:tblStylePr w:type="firstRow">
      <w:rPr>
        <w:b/>
        <w:bCs/>
        <w:color w:val="FFFFFF" w:themeColor="background1"/>
      </w:rPr>
      <w:tblPr/>
      <w:tcPr>
        <w:tcBorders>
          <w:bottom w:val="single" w:sz="12" w:space="0" w:color="FFFFFF" w:themeColor="background1"/>
        </w:tcBorders>
        <w:shd w:val="clear" w:color="auto" w:fill="199EA7" w:themeFill="accent3" w:themeFillShade="CC"/>
      </w:tcPr>
    </w:tblStylePr>
    <w:tblStylePr w:type="lastRow">
      <w:rPr>
        <w:b/>
        <w:bCs/>
        <w:color w:val="199EA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2C5" w:themeFill="accent4" w:themeFillTint="3F"/>
      </w:tcPr>
    </w:tblStylePr>
    <w:tblStylePr w:type="band1Horz">
      <w:tblPr/>
      <w:tcPr>
        <w:shd w:val="clear" w:color="auto" w:fill="FEF5D0"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Pr>
    <w:tcPr>
      <w:shd w:val="clear" w:color="auto" w:fill="FEE8F7"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C5EB" w:themeFill="accent5" w:themeFillTint="3F"/>
      </w:tcPr>
    </w:tblStylePr>
    <w:tblStylePr w:type="band1Horz">
      <w:tblPr/>
      <w:tcPr>
        <w:shd w:val="clear" w:color="auto" w:fill="FED1EF"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D70491" w:themeFill="accent5" w:themeFillShade="CC"/>
      </w:tcPr>
    </w:tblStylePr>
    <w:tblStylePr w:type="lastRow">
      <w:rPr>
        <w:b/>
        <w:bCs/>
        <w:color w:val="D7049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Borders>
        <w:top w:val="single" w:sz="24" w:space="0" w:color="0764A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764A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24" w:space="0" w:color="0764A1" w:themeColor="accent2"/>
        <w:left w:val="single" w:sz="4" w:space="0" w:color="21B573" w:themeColor="accent1"/>
        <w:bottom w:val="single" w:sz="4" w:space="0" w:color="21B573" w:themeColor="accent1"/>
        <w:right w:val="single" w:sz="4" w:space="0" w:color="21B573" w:themeColor="accent1"/>
        <w:insideH w:val="single" w:sz="4" w:space="0" w:color="FFFFFF" w:themeColor="background1"/>
        <w:insideV w:val="single" w:sz="4" w:space="0" w:color="FFFFFF" w:themeColor="background1"/>
      </w:tblBorders>
    </w:tblPr>
    <w:tcPr>
      <w:shd w:val="clear" w:color="auto" w:fill="E6FAF1" w:themeFill="accent1" w:themeFillTint="19"/>
    </w:tcPr>
    <w:tblStylePr w:type="firstRow">
      <w:rPr>
        <w:b/>
        <w:bCs/>
      </w:rPr>
      <w:tblPr/>
      <w:tcPr>
        <w:tcBorders>
          <w:top w:val="nil"/>
          <w:left w:val="nil"/>
          <w:bottom w:val="single" w:sz="24" w:space="0" w:color="0764A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C44" w:themeFill="accent1" w:themeFillShade="99"/>
      </w:tcPr>
    </w:tblStylePr>
    <w:tblStylePr w:type="firstCol">
      <w:rPr>
        <w:color w:val="FFFFFF" w:themeColor="background1"/>
      </w:rPr>
      <w:tblPr/>
      <w:tcPr>
        <w:tcBorders>
          <w:top w:val="nil"/>
          <w:left w:val="nil"/>
          <w:bottom w:val="nil"/>
          <w:right w:val="nil"/>
          <w:insideH w:val="single" w:sz="4" w:space="0" w:color="136C44" w:themeColor="accent1" w:themeShade="99"/>
          <w:insideV w:val="nil"/>
        </w:tcBorders>
        <w:shd w:val="clear" w:color="auto" w:fill="136C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6C44" w:themeFill="accent1" w:themeFillShade="99"/>
      </w:tcPr>
    </w:tblStylePr>
    <w:tblStylePr w:type="band1Vert">
      <w:tblPr/>
      <w:tcPr>
        <w:shd w:val="clear" w:color="auto" w:fill="9AECC8" w:themeFill="accent1" w:themeFillTint="66"/>
      </w:tcPr>
    </w:tblStylePr>
    <w:tblStylePr w:type="band1Horz">
      <w:tblPr/>
      <w:tcPr>
        <w:shd w:val="clear" w:color="auto" w:fill="82E8B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24" w:space="0" w:color="0764A1" w:themeColor="accent2"/>
        <w:left w:val="single" w:sz="4" w:space="0" w:color="0764A1" w:themeColor="accent2"/>
        <w:bottom w:val="single" w:sz="4" w:space="0" w:color="0764A1" w:themeColor="accent2"/>
        <w:right w:val="single" w:sz="4" w:space="0" w:color="0764A1" w:themeColor="accent2"/>
        <w:insideH w:val="single" w:sz="4" w:space="0" w:color="FFFFFF" w:themeColor="background1"/>
        <w:insideV w:val="single" w:sz="4" w:space="0" w:color="FFFFFF" w:themeColor="background1"/>
      </w:tblBorders>
    </w:tblPr>
    <w:tcPr>
      <w:shd w:val="clear" w:color="auto" w:fill="DEF1FD" w:themeFill="accent2" w:themeFillTint="19"/>
    </w:tcPr>
    <w:tblStylePr w:type="firstRow">
      <w:rPr>
        <w:b/>
        <w:bCs/>
      </w:rPr>
      <w:tblPr/>
      <w:tcPr>
        <w:tcBorders>
          <w:top w:val="nil"/>
          <w:left w:val="nil"/>
          <w:bottom w:val="single" w:sz="24" w:space="0" w:color="0764A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3B60" w:themeFill="accent2" w:themeFillShade="99"/>
      </w:tcPr>
    </w:tblStylePr>
    <w:tblStylePr w:type="firstCol">
      <w:rPr>
        <w:color w:val="FFFFFF" w:themeColor="background1"/>
      </w:rPr>
      <w:tblPr/>
      <w:tcPr>
        <w:tcBorders>
          <w:top w:val="nil"/>
          <w:left w:val="nil"/>
          <w:bottom w:val="nil"/>
          <w:right w:val="nil"/>
          <w:insideH w:val="single" w:sz="4" w:space="0" w:color="043B60" w:themeColor="accent2" w:themeShade="99"/>
          <w:insideV w:val="nil"/>
        </w:tcBorders>
        <w:shd w:val="clear" w:color="auto" w:fill="043B6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43B60" w:themeFill="accent2" w:themeFillShade="99"/>
      </w:tcPr>
    </w:tblStylePr>
    <w:tblStylePr w:type="band1Vert">
      <w:tblPr/>
      <w:tcPr>
        <w:shd w:val="clear" w:color="auto" w:fill="7BC7F9" w:themeFill="accent2" w:themeFillTint="66"/>
      </w:tcPr>
    </w:tblStylePr>
    <w:tblStylePr w:type="band1Horz">
      <w:tblPr/>
      <w:tcPr>
        <w:shd w:val="clear" w:color="auto" w:fill="5BB9F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24" w:space="0" w:color="FCCF17" w:themeColor="accent4"/>
        <w:left w:val="single" w:sz="4" w:space="0" w:color="1FC7D1" w:themeColor="accent3"/>
        <w:bottom w:val="single" w:sz="4" w:space="0" w:color="1FC7D1" w:themeColor="accent3"/>
        <w:right w:val="single" w:sz="4" w:space="0" w:color="1FC7D1" w:themeColor="accent3"/>
        <w:insideH w:val="single" w:sz="4" w:space="0" w:color="FFFFFF" w:themeColor="background1"/>
        <w:insideV w:val="single" w:sz="4" w:space="0" w:color="FFFFFF" w:themeColor="background1"/>
      </w:tblBorders>
    </w:tblPr>
    <w:tcPr>
      <w:shd w:val="clear" w:color="auto" w:fill="E7FAFB" w:themeFill="accent3" w:themeFillTint="19"/>
    </w:tcPr>
    <w:tblStylePr w:type="firstRow">
      <w:rPr>
        <w:b/>
        <w:bCs/>
      </w:rPr>
      <w:tblPr/>
      <w:tcPr>
        <w:tcBorders>
          <w:top w:val="nil"/>
          <w:left w:val="nil"/>
          <w:bottom w:val="single" w:sz="24" w:space="0" w:color="FCCF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777D" w:themeFill="accent3" w:themeFillShade="99"/>
      </w:tcPr>
    </w:tblStylePr>
    <w:tblStylePr w:type="firstCol">
      <w:rPr>
        <w:color w:val="FFFFFF" w:themeColor="background1"/>
      </w:rPr>
      <w:tblPr/>
      <w:tcPr>
        <w:tcBorders>
          <w:top w:val="nil"/>
          <w:left w:val="nil"/>
          <w:bottom w:val="nil"/>
          <w:right w:val="nil"/>
          <w:insideH w:val="single" w:sz="4" w:space="0" w:color="12777D" w:themeColor="accent3" w:themeShade="99"/>
          <w:insideV w:val="nil"/>
        </w:tcBorders>
        <w:shd w:val="clear" w:color="auto" w:fill="12777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777D" w:themeFill="accent3" w:themeFillShade="99"/>
      </w:tcPr>
    </w:tblStylePr>
    <w:tblStylePr w:type="band1Vert">
      <w:tblPr/>
      <w:tcPr>
        <w:shd w:val="clear" w:color="auto" w:fill="A0ECF1" w:themeFill="accent3" w:themeFillTint="66"/>
      </w:tcPr>
    </w:tblStylePr>
    <w:tblStylePr w:type="band1Horz">
      <w:tblPr/>
      <w:tcPr>
        <w:shd w:val="clear" w:color="auto" w:fill="89E7ED"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24" w:space="0" w:color="1FC7D1" w:themeColor="accent3"/>
        <w:left w:val="single" w:sz="4" w:space="0" w:color="FCCF17" w:themeColor="accent4"/>
        <w:bottom w:val="single" w:sz="4" w:space="0" w:color="FCCF17" w:themeColor="accent4"/>
        <w:right w:val="single" w:sz="4" w:space="0" w:color="FCCF17" w:themeColor="accent4"/>
        <w:insideH w:val="single" w:sz="4" w:space="0" w:color="FFFFFF" w:themeColor="background1"/>
        <w:insideV w:val="single" w:sz="4" w:space="0" w:color="FFFFFF" w:themeColor="background1"/>
      </w:tblBorders>
    </w:tblPr>
    <w:tcPr>
      <w:shd w:val="clear" w:color="auto" w:fill="FEFAE7" w:themeFill="accent4" w:themeFillTint="19"/>
    </w:tcPr>
    <w:tblStylePr w:type="firstRow">
      <w:rPr>
        <w:b/>
        <w:bCs/>
      </w:rPr>
      <w:tblPr/>
      <w:tcPr>
        <w:tcBorders>
          <w:top w:val="nil"/>
          <w:left w:val="nil"/>
          <w:bottom w:val="single" w:sz="24" w:space="0" w:color="1FC7D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8202" w:themeFill="accent4" w:themeFillShade="99"/>
      </w:tcPr>
    </w:tblStylePr>
    <w:tblStylePr w:type="firstCol">
      <w:rPr>
        <w:color w:val="FFFFFF" w:themeColor="background1"/>
      </w:rPr>
      <w:tblPr/>
      <w:tcPr>
        <w:tcBorders>
          <w:top w:val="nil"/>
          <w:left w:val="nil"/>
          <w:bottom w:val="nil"/>
          <w:right w:val="nil"/>
          <w:insideH w:val="single" w:sz="4" w:space="0" w:color="A28202" w:themeColor="accent4" w:themeShade="99"/>
          <w:insideV w:val="nil"/>
        </w:tcBorders>
        <w:shd w:val="clear" w:color="auto" w:fill="A2820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28202" w:themeFill="accent4" w:themeFillShade="99"/>
      </w:tcPr>
    </w:tblStylePr>
    <w:tblStylePr w:type="band1Vert">
      <w:tblPr/>
      <w:tcPr>
        <w:shd w:val="clear" w:color="auto" w:fill="FDEBA2" w:themeFill="accent4" w:themeFillTint="66"/>
      </w:tcPr>
    </w:tblStylePr>
    <w:tblStylePr w:type="band1Horz">
      <w:tblPr/>
      <w:tcPr>
        <w:shd w:val="clear" w:color="auto" w:fill="FDE6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24" w:space="0" w:color="000000" w:themeColor="accent6"/>
        <w:left w:val="single" w:sz="4" w:space="0" w:color="FA19AF" w:themeColor="accent5"/>
        <w:bottom w:val="single" w:sz="4" w:space="0" w:color="FA19AF" w:themeColor="accent5"/>
        <w:right w:val="single" w:sz="4" w:space="0" w:color="FA19AF" w:themeColor="accent5"/>
        <w:insideH w:val="single" w:sz="4" w:space="0" w:color="FFFFFF" w:themeColor="background1"/>
        <w:insideV w:val="single" w:sz="4" w:space="0" w:color="FFFFFF" w:themeColor="background1"/>
      </w:tblBorders>
    </w:tblPr>
    <w:tcPr>
      <w:shd w:val="clear" w:color="auto" w:fill="FEE8F7"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036C" w:themeFill="accent5" w:themeFillShade="99"/>
      </w:tcPr>
    </w:tblStylePr>
    <w:tblStylePr w:type="firstCol">
      <w:rPr>
        <w:color w:val="FFFFFF" w:themeColor="background1"/>
      </w:rPr>
      <w:tblPr/>
      <w:tcPr>
        <w:tcBorders>
          <w:top w:val="nil"/>
          <w:left w:val="nil"/>
          <w:bottom w:val="nil"/>
          <w:right w:val="nil"/>
          <w:insideH w:val="single" w:sz="4" w:space="0" w:color="A1036C" w:themeColor="accent5" w:themeShade="99"/>
          <w:insideV w:val="nil"/>
        </w:tcBorders>
        <w:shd w:val="clear" w:color="auto" w:fill="A1036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036C" w:themeFill="accent5" w:themeFillShade="99"/>
      </w:tcPr>
    </w:tblStylePr>
    <w:tblStylePr w:type="band1Vert">
      <w:tblPr/>
      <w:tcPr>
        <w:shd w:val="clear" w:color="auto" w:fill="FDA3DF" w:themeFill="accent5" w:themeFillTint="66"/>
      </w:tcPr>
    </w:tblStylePr>
    <w:tblStylePr w:type="band1Horz">
      <w:tblPr/>
      <w:tcPr>
        <w:shd w:val="clear" w:color="auto" w:fill="FC8CD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24" w:space="0" w:color="FA19AF"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FA19A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semiHidden/>
    <w:unhideWhenUsed/>
    <w:rsid w:val="005225B2"/>
    <w:pPr>
      <w:spacing w:line="240" w:lineRule="auto"/>
    </w:pPr>
    <w:rPr>
      <w:sz w:val="22"/>
      <w:szCs w:val="20"/>
    </w:rPr>
  </w:style>
  <w:style w:type="character" w:customStyle="1" w:styleId="CommentTextChar">
    <w:name w:val="Comment Text Char"/>
    <w:basedOn w:val="DefaultParagraphFont"/>
    <w:link w:val="CommentText"/>
    <w:uiPriority w:val="99"/>
    <w:semiHidden/>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Pr>
    <w:tcPr>
      <w:shd w:val="clear" w:color="auto" w:fill="21B5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9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87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8755" w:themeFill="accent1" w:themeFillShade="BF"/>
      </w:tcPr>
    </w:tblStylePr>
    <w:tblStylePr w:type="band1Vert">
      <w:tblPr/>
      <w:tcPr>
        <w:tcBorders>
          <w:top w:val="nil"/>
          <w:left w:val="nil"/>
          <w:bottom w:val="nil"/>
          <w:right w:val="nil"/>
          <w:insideH w:val="nil"/>
          <w:insideV w:val="nil"/>
        </w:tcBorders>
        <w:shd w:val="clear" w:color="auto" w:fill="188755" w:themeFill="accent1" w:themeFillShade="BF"/>
      </w:tcPr>
    </w:tblStylePr>
    <w:tblStylePr w:type="band1Horz">
      <w:tblPr/>
      <w:tcPr>
        <w:tcBorders>
          <w:top w:val="nil"/>
          <w:left w:val="nil"/>
          <w:bottom w:val="nil"/>
          <w:right w:val="nil"/>
          <w:insideH w:val="nil"/>
          <w:insideV w:val="nil"/>
        </w:tcBorders>
        <w:shd w:val="clear" w:color="auto" w:fill="188755"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Pr>
    <w:tcPr>
      <w:shd w:val="clear" w:color="auto" w:fill="0764A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315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54A7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54A78" w:themeFill="accent2" w:themeFillShade="BF"/>
      </w:tcPr>
    </w:tblStylePr>
    <w:tblStylePr w:type="band1Vert">
      <w:tblPr/>
      <w:tcPr>
        <w:tcBorders>
          <w:top w:val="nil"/>
          <w:left w:val="nil"/>
          <w:bottom w:val="nil"/>
          <w:right w:val="nil"/>
          <w:insideH w:val="nil"/>
          <w:insideV w:val="nil"/>
        </w:tcBorders>
        <w:shd w:val="clear" w:color="auto" w:fill="054A78" w:themeFill="accent2" w:themeFillShade="BF"/>
      </w:tcPr>
    </w:tblStylePr>
    <w:tblStylePr w:type="band1Horz">
      <w:tblPr/>
      <w:tcPr>
        <w:tcBorders>
          <w:top w:val="nil"/>
          <w:left w:val="nil"/>
          <w:bottom w:val="nil"/>
          <w:right w:val="nil"/>
          <w:insideH w:val="nil"/>
          <w:insideV w:val="nil"/>
        </w:tcBorders>
        <w:shd w:val="clear" w:color="auto" w:fill="054A78"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Pr>
    <w:tcPr>
      <w:shd w:val="clear" w:color="auto" w:fill="1FC7D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626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7949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7949C" w:themeFill="accent3" w:themeFillShade="BF"/>
      </w:tcPr>
    </w:tblStylePr>
    <w:tblStylePr w:type="band1Vert">
      <w:tblPr/>
      <w:tcPr>
        <w:tcBorders>
          <w:top w:val="nil"/>
          <w:left w:val="nil"/>
          <w:bottom w:val="nil"/>
          <w:right w:val="nil"/>
          <w:insideH w:val="nil"/>
          <w:insideV w:val="nil"/>
        </w:tcBorders>
        <w:shd w:val="clear" w:color="auto" w:fill="17949C" w:themeFill="accent3" w:themeFillShade="BF"/>
      </w:tcPr>
    </w:tblStylePr>
    <w:tblStylePr w:type="band1Horz">
      <w:tblPr/>
      <w:tcPr>
        <w:tcBorders>
          <w:top w:val="nil"/>
          <w:left w:val="nil"/>
          <w:bottom w:val="nil"/>
          <w:right w:val="nil"/>
          <w:insideH w:val="nil"/>
          <w:insideV w:val="nil"/>
        </w:tcBorders>
        <w:shd w:val="clear" w:color="auto" w:fill="17949C"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Pr>
    <w:tcPr>
      <w:shd w:val="clear" w:color="auto" w:fill="FCCF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6C0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AA20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AA202" w:themeFill="accent4" w:themeFillShade="BF"/>
      </w:tcPr>
    </w:tblStylePr>
    <w:tblStylePr w:type="band1Vert">
      <w:tblPr/>
      <w:tcPr>
        <w:tcBorders>
          <w:top w:val="nil"/>
          <w:left w:val="nil"/>
          <w:bottom w:val="nil"/>
          <w:right w:val="nil"/>
          <w:insideH w:val="nil"/>
          <w:insideV w:val="nil"/>
        </w:tcBorders>
        <w:shd w:val="clear" w:color="auto" w:fill="CAA202" w:themeFill="accent4" w:themeFillShade="BF"/>
      </w:tcPr>
    </w:tblStylePr>
    <w:tblStylePr w:type="band1Horz">
      <w:tblPr/>
      <w:tcPr>
        <w:tcBorders>
          <w:top w:val="nil"/>
          <w:left w:val="nil"/>
          <w:bottom w:val="nil"/>
          <w:right w:val="nil"/>
          <w:insideH w:val="nil"/>
          <w:insideV w:val="nil"/>
        </w:tcBorders>
        <w:shd w:val="clear" w:color="auto" w:fill="CAA202"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Pr>
    <w:tcPr>
      <w:shd w:val="clear" w:color="auto" w:fill="FA19A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035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048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0487" w:themeFill="accent5" w:themeFillShade="BF"/>
      </w:tcPr>
    </w:tblStylePr>
    <w:tblStylePr w:type="band1Vert">
      <w:tblPr/>
      <w:tcPr>
        <w:tcBorders>
          <w:top w:val="nil"/>
          <w:left w:val="nil"/>
          <w:bottom w:val="nil"/>
          <w:right w:val="nil"/>
          <w:insideH w:val="nil"/>
          <w:insideV w:val="nil"/>
        </w:tcBorders>
        <w:shd w:val="clear" w:color="auto" w:fill="C90487" w:themeFill="accent5" w:themeFillShade="BF"/>
      </w:tcPr>
    </w:tblStylePr>
    <w:tblStylePr w:type="band1Horz">
      <w:tblPr/>
      <w:tcPr>
        <w:tcBorders>
          <w:top w:val="nil"/>
          <w:left w:val="nil"/>
          <w:bottom w:val="nil"/>
          <w:right w:val="nil"/>
          <w:insideH w:val="nil"/>
          <w:insideV w:val="nil"/>
        </w:tcBorders>
        <w:shd w:val="clear" w:color="auto" w:fill="C90487"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DocumentMap">
    <w:name w:val="Document Map"/>
    <w:basedOn w:val="Normal"/>
    <w:link w:val="DocumentMapChar"/>
    <w:uiPriority w:val="99"/>
    <w:semiHidden/>
    <w:unhideWhenUsed/>
    <w:rsid w:val="005225B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line="240" w:lineRule="auto"/>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pPr>
      <w:spacing w:after="0" w:line="240" w:lineRule="auto"/>
    </w:pPr>
    <w:rPr>
      <w:sz w:val="22"/>
      <w:szCs w:val="20"/>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5225B2"/>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5225B2"/>
    <w:rPr>
      <w:color w:val="000000"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5225B2"/>
    <w:rPr>
      <w:sz w:val="22"/>
      <w:szCs w:val="20"/>
    </w:rPr>
  </w:style>
  <w:style w:type="table" w:styleId="GridTable1Light">
    <w:name w:val="Grid Table 1 Light"/>
    <w:basedOn w:val="TableNormal"/>
    <w:uiPriority w:val="46"/>
    <w:rsid w:val="00522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225B2"/>
    <w:pPr>
      <w:spacing w:after="0" w:line="240" w:lineRule="auto"/>
    </w:pPr>
    <w:tblPr>
      <w:tblStyleRowBandSize w:val="1"/>
      <w:tblStyleColBandSize w:val="1"/>
      <w:tblBorders>
        <w:top w:val="single" w:sz="4" w:space="0" w:color="9AECC8" w:themeColor="accent1" w:themeTint="66"/>
        <w:left w:val="single" w:sz="4" w:space="0" w:color="9AECC8" w:themeColor="accent1" w:themeTint="66"/>
        <w:bottom w:val="single" w:sz="4" w:space="0" w:color="9AECC8" w:themeColor="accent1" w:themeTint="66"/>
        <w:right w:val="single" w:sz="4" w:space="0" w:color="9AECC8" w:themeColor="accent1" w:themeTint="66"/>
        <w:insideH w:val="single" w:sz="4" w:space="0" w:color="9AECC8" w:themeColor="accent1" w:themeTint="66"/>
        <w:insideV w:val="single" w:sz="4" w:space="0" w:color="9AECC8" w:themeColor="accent1" w:themeTint="66"/>
      </w:tblBorders>
    </w:tblPr>
    <w:tblStylePr w:type="firstRow">
      <w:rPr>
        <w:b/>
        <w:bCs/>
      </w:rPr>
      <w:tblPr/>
      <w:tcPr>
        <w:tcBorders>
          <w:bottom w:val="single" w:sz="12" w:space="0" w:color="68E3AC" w:themeColor="accent1" w:themeTint="99"/>
        </w:tcBorders>
      </w:tcPr>
    </w:tblStylePr>
    <w:tblStylePr w:type="lastRow">
      <w:rPr>
        <w:b/>
        <w:bCs/>
      </w:rPr>
      <w:tblPr/>
      <w:tcPr>
        <w:tcBorders>
          <w:top w:val="double" w:sz="2" w:space="0" w:color="68E3A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225B2"/>
    <w:pPr>
      <w:spacing w:after="0" w:line="240" w:lineRule="auto"/>
    </w:pPr>
    <w:tblPr>
      <w:tblStyleRowBandSize w:val="1"/>
      <w:tblStyleColBandSize w:val="1"/>
      <w:tblBorders>
        <w:top w:val="single" w:sz="4" w:space="0" w:color="7BC7F9" w:themeColor="accent2" w:themeTint="66"/>
        <w:left w:val="single" w:sz="4" w:space="0" w:color="7BC7F9" w:themeColor="accent2" w:themeTint="66"/>
        <w:bottom w:val="single" w:sz="4" w:space="0" w:color="7BC7F9" w:themeColor="accent2" w:themeTint="66"/>
        <w:right w:val="single" w:sz="4" w:space="0" w:color="7BC7F9" w:themeColor="accent2" w:themeTint="66"/>
        <w:insideH w:val="single" w:sz="4" w:space="0" w:color="7BC7F9" w:themeColor="accent2" w:themeTint="66"/>
        <w:insideV w:val="single" w:sz="4" w:space="0" w:color="7BC7F9" w:themeColor="accent2" w:themeTint="66"/>
      </w:tblBorders>
    </w:tblPr>
    <w:tblStylePr w:type="firstRow">
      <w:rPr>
        <w:b/>
        <w:bCs/>
      </w:rPr>
      <w:tblPr/>
      <w:tcPr>
        <w:tcBorders>
          <w:bottom w:val="single" w:sz="12" w:space="0" w:color="3AABF6" w:themeColor="accent2" w:themeTint="99"/>
        </w:tcBorders>
      </w:tcPr>
    </w:tblStylePr>
    <w:tblStylePr w:type="lastRow">
      <w:rPr>
        <w:b/>
        <w:bCs/>
      </w:rPr>
      <w:tblPr/>
      <w:tcPr>
        <w:tcBorders>
          <w:top w:val="double" w:sz="2" w:space="0" w:color="3AABF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225B2"/>
    <w:pPr>
      <w:spacing w:after="0" w:line="240" w:lineRule="auto"/>
    </w:pPr>
    <w:tblPr>
      <w:tblStyleRowBandSize w:val="1"/>
      <w:tblStyleColBandSize w:val="1"/>
      <w:tblBorders>
        <w:top w:val="single" w:sz="4" w:space="0" w:color="A0ECF1" w:themeColor="accent3" w:themeTint="66"/>
        <w:left w:val="single" w:sz="4" w:space="0" w:color="A0ECF1" w:themeColor="accent3" w:themeTint="66"/>
        <w:bottom w:val="single" w:sz="4" w:space="0" w:color="A0ECF1" w:themeColor="accent3" w:themeTint="66"/>
        <w:right w:val="single" w:sz="4" w:space="0" w:color="A0ECF1" w:themeColor="accent3" w:themeTint="66"/>
        <w:insideH w:val="single" w:sz="4" w:space="0" w:color="A0ECF1" w:themeColor="accent3" w:themeTint="66"/>
        <w:insideV w:val="single" w:sz="4" w:space="0" w:color="A0ECF1" w:themeColor="accent3" w:themeTint="66"/>
      </w:tblBorders>
    </w:tblPr>
    <w:tblStylePr w:type="firstRow">
      <w:rPr>
        <w:b/>
        <w:bCs/>
      </w:rPr>
      <w:tblPr/>
      <w:tcPr>
        <w:tcBorders>
          <w:bottom w:val="single" w:sz="12" w:space="0" w:color="71E3EA" w:themeColor="accent3" w:themeTint="99"/>
        </w:tcBorders>
      </w:tcPr>
    </w:tblStylePr>
    <w:tblStylePr w:type="lastRow">
      <w:rPr>
        <w:b/>
        <w:bCs/>
      </w:rPr>
      <w:tblPr/>
      <w:tcPr>
        <w:tcBorders>
          <w:top w:val="double" w:sz="2" w:space="0" w:color="71E3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225B2"/>
    <w:pPr>
      <w:spacing w:after="0" w:line="240" w:lineRule="auto"/>
    </w:pPr>
    <w:tblPr>
      <w:tblStyleRowBandSize w:val="1"/>
      <w:tblStyleColBandSize w:val="1"/>
      <w:tblBorders>
        <w:top w:val="single" w:sz="4" w:space="0" w:color="FDEBA2" w:themeColor="accent4" w:themeTint="66"/>
        <w:left w:val="single" w:sz="4" w:space="0" w:color="FDEBA2" w:themeColor="accent4" w:themeTint="66"/>
        <w:bottom w:val="single" w:sz="4" w:space="0" w:color="FDEBA2" w:themeColor="accent4" w:themeTint="66"/>
        <w:right w:val="single" w:sz="4" w:space="0" w:color="FDEBA2" w:themeColor="accent4" w:themeTint="66"/>
        <w:insideH w:val="single" w:sz="4" w:space="0" w:color="FDEBA2" w:themeColor="accent4" w:themeTint="66"/>
        <w:insideV w:val="single" w:sz="4" w:space="0" w:color="FDEBA2" w:themeColor="accent4" w:themeTint="66"/>
      </w:tblBorders>
    </w:tblPr>
    <w:tblStylePr w:type="firstRow">
      <w:rPr>
        <w:b/>
        <w:bCs/>
      </w:rPr>
      <w:tblPr/>
      <w:tcPr>
        <w:tcBorders>
          <w:bottom w:val="single" w:sz="12" w:space="0" w:color="FDE173" w:themeColor="accent4" w:themeTint="99"/>
        </w:tcBorders>
      </w:tcPr>
    </w:tblStylePr>
    <w:tblStylePr w:type="lastRow">
      <w:rPr>
        <w:b/>
        <w:bCs/>
      </w:rPr>
      <w:tblPr/>
      <w:tcPr>
        <w:tcBorders>
          <w:top w:val="double" w:sz="2" w:space="0" w:color="FDE17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225B2"/>
    <w:pPr>
      <w:spacing w:after="0" w:line="240" w:lineRule="auto"/>
    </w:pPr>
    <w:tblPr>
      <w:tblStyleRowBandSize w:val="1"/>
      <w:tblStyleColBandSize w:val="1"/>
      <w:tblBorders>
        <w:top w:val="single" w:sz="4" w:space="0" w:color="FDA3DF" w:themeColor="accent5" w:themeTint="66"/>
        <w:left w:val="single" w:sz="4" w:space="0" w:color="FDA3DF" w:themeColor="accent5" w:themeTint="66"/>
        <w:bottom w:val="single" w:sz="4" w:space="0" w:color="FDA3DF" w:themeColor="accent5" w:themeTint="66"/>
        <w:right w:val="single" w:sz="4" w:space="0" w:color="FDA3DF" w:themeColor="accent5" w:themeTint="66"/>
        <w:insideH w:val="single" w:sz="4" w:space="0" w:color="FDA3DF" w:themeColor="accent5" w:themeTint="66"/>
        <w:insideV w:val="single" w:sz="4" w:space="0" w:color="FDA3DF" w:themeColor="accent5" w:themeTint="66"/>
      </w:tblBorders>
    </w:tblPr>
    <w:tblStylePr w:type="firstRow">
      <w:rPr>
        <w:b/>
        <w:bCs/>
      </w:rPr>
      <w:tblPr/>
      <w:tcPr>
        <w:tcBorders>
          <w:bottom w:val="single" w:sz="12" w:space="0" w:color="FC75CF" w:themeColor="accent5" w:themeTint="99"/>
        </w:tcBorders>
      </w:tcPr>
    </w:tblStylePr>
    <w:tblStylePr w:type="lastRow">
      <w:rPr>
        <w:b/>
        <w:bCs/>
      </w:rPr>
      <w:tblPr/>
      <w:tcPr>
        <w:tcBorders>
          <w:top w:val="double" w:sz="2" w:space="0" w:color="FC75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225B2"/>
    <w:pPr>
      <w:spacing w:after="0" w:line="240" w:lineRule="auto"/>
    </w:pPr>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225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225B2"/>
    <w:pPr>
      <w:spacing w:after="0" w:line="240" w:lineRule="auto"/>
    </w:pPr>
    <w:tblPr>
      <w:tblStyleRowBandSize w:val="1"/>
      <w:tblStyleColBandSize w:val="1"/>
      <w:tblBorders>
        <w:top w:val="single" w:sz="2" w:space="0" w:color="68E3AC" w:themeColor="accent1" w:themeTint="99"/>
        <w:bottom w:val="single" w:sz="2" w:space="0" w:color="68E3AC" w:themeColor="accent1" w:themeTint="99"/>
        <w:insideH w:val="single" w:sz="2" w:space="0" w:color="68E3AC" w:themeColor="accent1" w:themeTint="99"/>
        <w:insideV w:val="single" w:sz="2" w:space="0" w:color="68E3AC" w:themeColor="accent1" w:themeTint="99"/>
      </w:tblBorders>
    </w:tblPr>
    <w:tblStylePr w:type="firstRow">
      <w:rPr>
        <w:b/>
        <w:bCs/>
      </w:rPr>
      <w:tblPr/>
      <w:tcPr>
        <w:tcBorders>
          <w:top w:val="nil"/>
          <w:bottom w:val="single" w:sz="12" w:space="0" w:color="68E3AC" w:themeColor="accent1" w:themeTint="99"/>
          <w:insideH w:val="nil"/>
          <w:insideV w:val="nil"/>
        </w:tcBorders>
        <w:shd w:val="clear" w:color="auto" w:fill="FFFFFF" w:themeFill="background1"/>
      </w:tcPr>
    </w:tblStylePr>
    <w:tblStylePr w:type="lastRow">
      <w:rPr>
        <w:b/>
        <w:bCs/>
      </w:rPr>
      <w:tblPr/>
      <w:tcPr>
        <w:tcBorders>
          <w:top w:val="double" w:sz="2" w:space="0" w:color="68E3A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6E3" w:themeFill="accent1" w:themeFillTint="33"/>
      </w:tcPr>
    </w:tblStylePr>
    <w:tblStylePr w:type="band1Horz">
      <w:tblPr/>
      <w:tcPr>
        <w:shd w:val="clear" w:color="auto" w:fill="CCF6E3" w:themeFill="accent1" w:themeFillTint="33"/>
      </w:tcPr>
    </w:tblStylePr>
  </w:style>
  <w:style w:type="table" w:styleId="GridTable2-Accent2">
    <w:name w:val="Grid Table 2 Accent 2"/>
    <w:basedOn w:val="TableNormal"/>
    <w:uiPriority w:val="47"/>
    <w:rsid w:val="005225B2"/>
    <w:pPr>
      <w:spacing w:after="0" w:line="240" w:lineRule="auto"/>
    </w:pPr>
    <w:tblPr>
      <w:tblStyleRowBandSize w:val="1"/>
      <w:tblStyleColBandSize w:val="1"/>
      <w:tblBorders>
        <w:top w:val="single" w:sz="2" w:space="0" w:color="3AABF6" w:themeColor="accent2" w:themeTint="99"/>
        <w:bottom w:val="single" w:sz="2" w:space="0" w:color="3AABF6" w:themeColor="accent2" w:themeTint="99"/>
        <w:insideH w:val="single" w:sz="2" w:space="0" w:color="3AABF6" w:themeColor="accent2" w:themeTint="99"/>
        <w:insideV w:val="single" w:sz="2" w:space="0" w:color="3AABF6" w:themeColor="accent2" w:themeTint="99"/>
      </w:tblBorders>
    </w:tblPr>
    <w:tblStylePr w:type="firstRow">
      <w:rPr>
        <w:b/>
        <w:bCs/>
      </w:rPr>
      <w:tblPr/>
      <w:tcPr>
        <w:tcBorders>
          <w:top w:val="nil"/>
          <w:bottom w:val="single" w:sz="12" w:space="0" w:color="3AABF6" w:themeColor="accent2" w:themeTint="99"/>
          <w:insideH w:val="nil"/>
          <w:insideV w:val="nil"/>
        </w:tcBorders>
        <w:shd w:val="clear" w:color="auto" w:fill="FFFFFF" w:themeFill="background1"/>
      </w:tcPr>
    </w:tblStylePr>
    <w:tblStylePr w:type="lastRow">
      <w:rPr>
        <w:b/>
        <w:bCs/>
      </w:rPr>
      <w:tblPr/>
      <w:tcPr>
        <w:tcBorders>
          <w:top w:val="double" w:sz="2" w:space="0" w:color="3AAB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E2FC" w:themeFill="accent2" w:themeFillTint="33"/>
      </w:tcPr>
    </w:tblStylePr>
    <w:tblStylePr w:type="band1Horz">
      <w:tblPr/>
      <w:tcPr>
        <w:shd w:val="clear" w:color="auto" w:fill="BDE2FC" w:themeFill="accent2" w:themeFillTint="33"/>
      </w:tcPr>
    </w:tblStylePr>
  </w:style>
  <w:style w:type="table" w:styleId="GridTable2-Accent3">
    <w:name w:val="Grid Table 2 Accent 3"/>
    <w:basedOn w:val="TableNormal"/>
    <w:uiPriority w:val="47"/>
    <w:rsid w:val="005225B2"/>
    <w:pPr>
      <w:spacing w:after="0" w:line="240" w:lineRule="auto"/>
    </w:pPr>
    <w:tblPr>
      <w:tblStyleRowBandSize w:val="1"/>
      <w:tblStyleColBandSize w:val="1"/>
      <w:tblBorders>
        <w:top w:val="single" w:sz="2" w:space="0" w:color="71E3EA" w:themeColor="accent3" w:themeTint="99"/>
        <w:bottom w:val="single" w:sz="2" w:space="0" w:color="71E3EA" w:themeColor="accent3" w:themeTint="99"/>
        <w:insideH w:val="single" w:sz="2" w:space="0" w:color="71E3EA" w:themeColor="accent3" w:themeTint="99"/>
        <w:insideV w:val="single" w:sz="2" w:space="0" w:color="71E3EA" w:themeColor="accent3" w:themeTint="99"/>
      </w:tblBorders>
    </w:tblPr>
    <w:tblStylePr w:type="firstRow">
      <w:rPr>
        <w:b/>
        <w:bCs/>
      </w:rPr>
      <w:tblPr/>
      <w:tcPr>
        <w:tcBorders>
          <w:top w:val="nil"/>
          <w:bottom w:val="single" w:sz="12" w:space="0" w:color="71E3EA" w:themeColor="accent3" w:themeTint="99"/>
          <w:insideH w:val="nil"/>
          <w:insideV w:val="nil"/>
        </w:tcBorders>
        <w:shd w:val="clear" w:color="auto" w:fill="FFFFFF" w:themeFill="background1"/>
      </w:tcPr>
    </w:tblStylePr>
    <w:tblStylePr w:type="lastRow">
      <w:rPr>
        <w:b/>
        <w:bCs/>
      </w:rPr>
      <w:tblPr/>
      <w:tcPr>
        <w:tcBorders>
          <w:top w:val="double" w:sz="2" w:space="0" w:color="71E3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F5F8" w:themeFill="accent3" w:themeFillTint="33"/>
      </w:tcPr>
    </w:tblStylePr>
    <w:tblStylePr w:type="band1Horz">
      <w:tblPr/>
      <w:tcPr>
        <w:shd w:val="clear" w:color="auto" w:fill="CFF5F8" w:themeFill="accent3" w:themeFillTint="33"/>
      </w:tcPr>
    </w:tblStylePr>
  </w:style>
  <w:style w:type="table" w:styleId="GridTable2-Accent4">
    <w:name w:val="Grid Table 2 Accent 4"/>
    <w:basedOn w:val="TableNormal"/>
    <w:uiPriority w:val="47"/>
    <w:rsid w:val="005225B2"/>
    <w:pPr>
      <w:spacing w:after="0" w:line="240" w:lineRule="auto"/>
    </w:pPr>
    <w:tblPr>
      <w:tblStyleRowBandSize w:val="1"/>
      <w:tblStyleColBandSize w:val="1"/>
      <w:tblBorders>
        <w:top w:val="single" w:sz="2" w:space="0" w:color="FDE173" w:themeColor="accent4" w:themeTint="99"/>
        <w:bottom w:val="single" w:sz="2" w:space="0" w:color="FDE173" w:themeColor="accent4" w:themeTint="99"/>
        <w:insideH w:val="single" w:sz="2" w:space="0" w:color="FDE173" w:themeColor="accent4" w:themeTint="99"/>
        <w:insideV w:val="single" w:sz="2" w:space="0" w:color="FDE173" w:themeColor="accent4" w:themeTint="99"/>
      </w:tblBorders>
    </w:tblPr>
    <w:tblStylePr w:type="firstRow">
      <w:rPr>
        <w:b/>
        <w:bCs/>
      </w:rPr>
      <w:tblPr/>
      <w:tcPr>
        <w:tcBorders>
          <w:top w:val="nil"/>
          <w:bottom w:val="single" w:sz="12" w:space="0" w:color="FDE173" w:themeColor="accent4" w:themeTint="99"/>
          <w:insideH w:val="nil"/>
          <w:insideV w:val="nil"/>
        </w:tcBorders>
        <w:shd w:val="clear" w:color="auto" w:fill="FFFFFF" w:themeFill="background1"/>
      </w:tcPr>
    </w:tblStylePr>
    <w:tblStylePr w:type="lastRow">
      <w:rPr>
        <w:b/>
        <w:bCs/>
      </w:rPr>
      <w:tblPr/>
      <w:tcPr>
        <w:tcBorders>
          <w:top w:val="double" w:sz="2" w:space="0" w:color="FDE1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D0" w:themeFill="accent4" w:themeFillTint="33"/>
      </w:tcPr>
    </w:tblStylePr>
    <w:tblStylePr w:type="band1Horz">
      <w:tblPr/>
      <w:tcPr>
        <w:shd w:val="clear" w:color="auto" w:fill="FEF5D0" w:themeFill="accent4" w:themeFillTint="33"/>
      </w:tcPr>
    </w:tblStylePr>
  </w:style>
  <w:style w:type="table" w:styleId="GridTable2-Accent5">
    <w:name w:val="Grid Table 2 Accent 5"/>
    <w:basedOn w:val="TableNormal"/>
    <w:uiPriority w:val="47"/>
    <w:rsid w:val="005225B2"/>
    <w:pPr>
      <w:spacing w:after="0" w:line="240" w:lineRule="auto"/>
    </w:pPr>
    <w:tblPr>
      <w:tblStyleRowBandSize w:val="1"/>
      <w:tblStyleColBandSize w:val="1"/>
      <w:tblBorders>
        <w:top w:val="single" w:sz="2" w:space="0" w:color="FC75CF" w:themeColor="accent5" w:themeTint="99"/>
        <w:bottom w:val="single" w:sz="2" w:space="0" w:color="FC75CF" w:themeColor="accent5" w:themeTint="99"/>
        <w:insideH w:val="single" w:sz="2" w:space="0" w:color="FC75CF" w:themeColor="accent5" w:themeTint="99"/>
        <w:insideV w:val="single" w:sz="2" w:space="0" w:color="FC75CF" w:themeColor="accent5" w:themeTint="99"/>
      </w:tblBorders>
    </w:tblPr>
    <w:tblStylePr w:type="firstRow">
      <w:rPr>
        <w:b/>
        <w:bCs/>
      </w:rPr>
      <w:tblPr/>
      <w:tcPr>
        <w:tcBorders>
          <w:top w:val="nil"/>
          <w:bottom w:val="single" w:sz="12" w:space="0" w:color="FC75CF" w:themeColor="accent5" w:themeTint="99"/>
          <w:insideH w:val="nil"/>
          <w:insideV w:val="nil"/>
        </w:tcBorders>
        <w:shd w:val="clear" w:color="auto" w:fill="FFFFFF" w:themeFill="background1"/>
      </w:tcPr>
    </w:tblStylePr>
    <w:tblStylePr w:type="lastRow">
      <w:rPr>
        <w:b/>
        <w:bCs/>
      </w:rPr>
      <w:tblPr/>
      <w:tcPr>
        <w:tcBorders>
          <w:top w:val="double" w:sz="2" w:space="0" w:color="FC75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D1EF" w:themeFill="accent5" w:themeFillTint="33"/>
      </w:tcPr>
    </w:tblStylePr>
    <w:tblStylePr w:type="band1Horz">
      <w:tblPr/>
      <w:tcPr>
        <w:shd w:val="clear" w:color="auto" w:fill="FED1EF" w:themeFill="accent5" w:themeFillTint="33"/>
      </w:tcPr>
    </w:tblStylePr>
  </w:style>
  <w:style w:type="table" w:styleId="GridTable2-Accent6">
    <w:name w:val="Grid Table 2 Accent 6"/>
    <w:basedOn w:val="TableNormal"/>
    <w:uiPriority w:val="47"/>
    <w:rsid w:val="005225B2"/>
    <w:pPr>
      <w:spacing w:after="0" w:line="240" w:lineRule="auto"/>
    </w:pPr>
    <w:tblPr>
      <w:tblStyleRowBandSize w:val="1"/>
      <w:tblStyleColBandSize w:val="1"/>
      <w:tblBorders>
        <w:top w:val="single" w:sz="2" w:space="0" w:color="666666" w:themeColor="accent6" w:themeTint="99"/>
        <w:bottom w:val="single" w:sz="2" w:space="0" w:color="666666" w:themeColor="accent6" w:themeTint="99"/>
        <w:insideH w:val="single" w:sz="2" w:space="0" w:color="666666" w:themeColor="accent6" w:themeTint="99"/>
        <w:insideV w:val="single" w:sz="2" w:space="0" w:color="666666" w:themeColor="accent6" w:themeTint="99"/>
      </w:tblBorders>
    </w:tblPr>
    <w:tblStylePr w:type="firstRow">
      <w:rPr>
        <w:b/>
        <w:bCs/>
      </w:rPr>
      <w:tblPr/>
      <w:tcPr>
        <w:tcBorders>
          <w:top w:val="nil"/>
          <w:bottom w:val="single" w:sz="12" w:space="0" w:color="666666" w:themeColor="accent6" w:themeTint="99"/>
          <w:insideH w:val="nil"/>
          <w:insideV w:val="nil"/>
        </w:tcBorders>
        <w:shd w:val="clear" w:color="auto" w:fill="FFFFFF" w:themeFill="background1"/>
      </w:tcPr>
    </w:tblStylePr>
    <w:tblStylePr w:type="lastRow">
      <w:rPr>
        <w:b/>
        <w:bCs/>
      </w:rPr>
      <w:tblPr/>
      <w:tcPr>
        <w:tcBorders>
          <w:top w:val="double" w:sz="2" w:space="0" w:color="6666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styleId="GridTable3">
    <w:name w:val="Grid Table 3"/>
    <w:basedOn w:val="TableNormal"/>
    <w:uiPriority w:val="48"/>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225B2"/>
    <w:pPr>
      <w:spacing w:after="0" w:line="240" w:lineRule="auto"/>
    </w:pPr>
    <w:tblPr>
      <w:tblStyleRowBandSize w:val="1"/>
      <w:tblStyleColBandSize w:val="1"/>
      <w:tblBorders>
        <w:top w:val="single" w:sz="4" w:space="0" w:color="68E3AC" w:themeColor="accent1" w:themeTint="99"/>
        <w:left w:val="single" w:sz="4" w:space="0" w:color="68E3AC" w:themeColor="accent1" w:themeTint="99"/>
        <w:bottom w:val="single" w:sz="4" w:space="0" w:color="68E3AC" w:themeColor="accent1" w:themeTint="99"/>
        <w:right w:val="single" w:sz="4" w:space="0" w:color="68E3AC" w:themeColor="accent1" w:themeTint="99"/>
        <w:insideH w:val="single" w:sz="4" w:space="0" w:color="68E3AC" w:themeColor="accent1" w:themeTint="99"/>
        <w:insideV w:val="single" w:sz="4" w:space="0" w:color="68E3A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6E3" w:themeFill="accent1" w:themeFillTint="33"/>
      </w:tcPr>
    </w:tblStylePr>
    <w:tblStylePr w:type="band1Horz">
      <w:tblPr/>
      <w:tcPr>
        <w:shd w:val="clear" w:color="auto" w:fill="CCF6E3" w:themeFill="accent1" w:themeFillTint="33"/>
      </w:tcPr>
    </w:tblStylePr>
    <w:tblStylePr w:type="neCell">
      <w:tblPr/>
      <w:tcPr>
        <w:tcBorders>
          <w:bottom w:val="single" w:sz="4" w:space="0" w:color="68E3AC" w:themeColor="accent1" w:themeTint="99"/>
        </w:tcBorders>
      </w:tcPr>
    </w:tblStylePr>
    <w:tblStylePr w:type="nwCell">
      <w:tblPr/>
      <w:tcPr>
        <w:tcBorders>
          <w:bottom w:val="single" w:sz="4" w:space="0" w:color="68E3AC" w:themeColor="accent1" w:themeTint="99"/>
        </w:tcBorders>
      </w:tcPr>
    </w:tblStylePr>
    <w:tblStylePr w:type="seCell">
      <w:tblPr/>
      <w:tcPr>
        <w:tcBorders>
          <w:top w:val="single" w:sz="4" w:space="0" w:color="68E3AC" w:themeColor="accent1" w:themeTint="99"/>
        </w:tcBorders>
      </w:tcPr>
    </w:tblStylePr>
    <w:tblStylePr w:type="swCell">
      <w:tblPr/>
      <w:tcPr>
        <w:tcBorders>
          <w:top w:val="single" w:sz="4" w:space="0" w:color="68E3AC" w:themeColor="accent1" w:themeTint="99"/>
        </w:tcBorders>
      </w:tcPr>
    </w:tblStylePr>
  </w:style>
  <w:style w:type="table" w:styleId="GridTable3-Accent2">
    <w:name w:val="Grid Table 3 Accent 2"/>
    <w:basedOn w:val="TableNormal"/>
    <w:uiPriority w:val="48"/>
    <w:rsid w:val="005225B2"/>
    <w:pPr>
      <w:spacing w:after="0" w:line="240" w:lineRule="auto"/>
    </w:pPr>
    <w:tblPr>
      <w:tblStyleRowBandSize w:val="1"/>
      <w:tblStyleColBandSize w:val="1"/>
      <w:tblBorders>
        <w:top w:val="single" w:sz="4" w:space="0" w:color="3AABF6" w:themeColor="accent2" w:themeTint="99"/>
        <w:left w:val="single" w:sz="4" w:space="0" w:color="3AABF6" w:themeColor="accent2" w:themeTint="99"/>
        <w:bottom w:val="single" w:sz="4" w:space="0" w:color="3AABF6" w:themeColor="accent2" w:themeTint="99"/>
        <w:right w:val="single" w:sz="4" w:space="0" w:color="3AABF6" w:themeColor="accent2" w:themeTint="99"/>
        <w:insideH w:val="single" w:sz="4" w:space="0" w:color="3AABF6" w:themeColor="accent2" w:themeTint="99"/>
        <w:insideV w:val="single" w:sz="4" w:space="0" w:color="3AAB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E2FC" w:themeFill="accent2" w:themeFillTint="33"/>
      </w:tcPr>
    </w:tblStylePr>
    <w:tblStylePr w:type="band1Horz">
      <w:tblPr/>
      <w:tcPr>
        <w:shd w:val="clear" w:color="auto" w:fill="BDE2FC" w:themeFill="accent2" w:themeFillTint="33"/>
      </w:tcPr>
    </w:tblStylePr>
    <w:tblStylePr w:type="neCell">
      <w:tblPr/>
      <w:tcPr>
        <w:tcBorders>
          <w:bottom w:val="single" w:sz="4" w:space="0" w:color="3AABF6" w:themeColor="accent2" w:themeTint="99"/>
        </w:tcBorders>
      </w:tcPr>
    </w:tblStylePr>
    <w:tblStylePr w:type="nwCell">
      <w:tblPr/>
      <w:tcPr>
        <w:tcBorders>
          <w:bottom w:val="single" w:sz="4" w:space="0" w:color="3AABF6" w:themeColor="accent2" w:themeTint="99"/>
        </w:tcBorders>
      </w:tcPr>
    </w:tblStylePr>
    <w:tblStylePr w:type="seCell">
      <w:tblPr/>
      <w:tcPr>
        <w:tcBorders>
          <w:top w:val="single" w:sz="4" w:space="0" w:color="3AABF6" w:themeColor="accent2" w:themeTint="99"/>
        </w:tcBorders>
      </w:tcPr>
    </w:tblStylePr>
    <w:tblStylePr w:type="swCell">
      <w:tblPr/>
      <w:tcPr>
        <w:tcBorders>
          <w:top w:val="single" w:sz="4" w:space="0" w:color="3AABF6" w:themeColor="accent2" w:themeTint="99"/>
        </w:tcBorders>
      </w:tcPr>
    </w:tblStylePr>
  </w:style>
  <w:style w:type="table" w:styleId="GridTable3-Accent3">
    <w:name w:val="Grid Table 3 Accent 3"/>
    <w:basedOn w:val="TableNormal"/>
    <w:uiPriority w:val="48"/>
    <w:rsid w:val="005225B2"/>
    <w:pPr>
      <w:spacing w:after="0" w:line="240" w:lineRule="auto"/>
    </w:pPr>
    <w:tblPr>
      <w:tblStyleRowBandSize w:val="1"/>
      <w:tblStyleColBandSize w:val="1"/>
      <w:tblBorders>
        <w:top w:val="single" w:sz="4" w:space="0" w:color="71E3EA" w:themeColor="accent3" w:themeTint="99"/>
        <w:left w:val="single" w:sz="4" w:space="0" w:color="71E3EA" w:themeColor="accent3" w:themeTint="99"/>
        <w:bottom w:val="single" w:sz="4" w:space="0" w:color="71E3EA" w:themeColor="accent3" w:themeTint="99"/>
        <w:right w:val="single" w:sz="4" w:space="0" w:color="71E3EA" w:themeColor="accent3" w:themeTint="99"/>
        <w:insideH w:val="single" w:sz="4" w:space="0" w:color="71E3EA" w:themeColor="accent3" w:themeTint="99"/>
        <w:insideV w:val="single" w:sz="4" w:space="0" w:color="71E3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5F8" w:themeFill="accent3" w:themeFillTint="33"/>
      </w:tcPr>
    </w:tblStylePr>
    <w:tblStylePr w:type="band1Horz">
      <w:tblPr/>
      <w:tcPr>
        <w:shd w:val="clear" w:color="auto" w:fill="CFF5F8" w:themeFill="accent3" w:themeFillTint="33"/>
      </w:tcPr>
    </w:tblStylePr>
    <w:tblStylePr w:type="neCell">
      <w:tblPr/>
      <w:tcPr>
        <w:tcBorders>
          <w:bottom w:val="single" w:sz="4" w:space="0" w:color="71E3EA" w:themeColor="accent3" w:themeTint="99"/>
        </w:tcBorders>
      </w:tcPr>
    </w:tblStylePr>
    <w:tblStylePr w:type="nwCell">
      <w:tblPr/>
      <w:tcPr>
        <w:tcBorders>
          <w:bottom w:val="single" w:sz="4" w:space="0" w:color="71E3EA" w:themeColor="accent3" w:themeTint="99"/>
        </w:tcBorders>
      </w:tcPr>
    </w:tblStylePr>
    <w:tblStylePr w:type="seCell">
      <w:tblPr/>
      <w:tcPr>
        <w:tcBorders>
          <w:top w:val="single" w:sz="4" w:space="0" w:color="71E3EA" w:themeColor="accent3" w:themeTint="99"/>
        </w:tcBorders>
      </w:tcPr>
    </w:tblStylePr>
    <w:tblStylePr w:type="swCell">
      <w:tblPr/>
      <w:tcPr>
        <w:tcBorders>
          <w:top w:val="single" w:sz="4" w:space="0" w:color="71E3EA" w:themeColor="accent3" w:themeTint="99"/>
        </w:tcBorders>
      </w:tcPr>
    </w:tblStylePr>
  </w:style>
  <w:style w:type="table" w:styleId="GridTable3-Accent4">
    <w:name w:val="Grid Table 3 Accent 4"/>
    <w:basedOn w:val="TableNormal"/>
    <w:uiPriority w:val="48"/>
    <w:rsid w:val="005225B2"/>
    <w:pPr>
      <w:spacing w:after="0" w:line="240" w:lineRule="auto"/>
    </w:pPr>
    <w:tblPr>
      <w:tblStyleRowBandSize w:val="1"/>
      <w:tblStyleColBandSize w:val="1"/>
      <w:tblBorders>
        <w:top w:val="single" w:sz="4" w:space="0" w:color="FDE173" w:themeColor="accent4" w:themeTint="99"/>
        <w:left w:val="single" w:sz="4" w:space="0" w:color="FDE173" w:themeColor="accent4" w:themeTint="99"/>
        <w:bottom w:val="single" w:sz="4" w:space="0" w:color="FDE173" w:themeColor="accent4" w:themeTint="99"/>
        <w:right w:val="single" w:sz="4" w:space="0" w:color="FDE173" w:themeColor="accent4" w:themeTint="99"/>
        <w:insideH w:val="single" w:sz="4" w:space="0" w:color="FDE173" w:themeColor="accent4" w:themeTint="99"/>
        <w:insideV w:val="single" w:sz="4" w:space="0" w:color="FDE1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D0" w:themeFill="accent4" w:themeFillTint="33"/>
      </w:tcPr>
    </w:tblStylePr>
    <w:tblStylePr w:type="band1Horz">
      <w:tblPr/>
      <w:tcPr>
        <w:shd w:val="clear" w:color="auto" w:fill="FEF5D0" w:themeFill="accent4" w:themeFillTint="33"/>
      </w:tcPr>
    </w:tblStylePr>
    <w:tblStylePr w:type="neCell">
      <w:tblPr/>
      <w:tcPr>
        <w:tcBorders>
          <w:bottom w:val="single" w:sz="4" w:space="0" w:color="FDE173" w:themeColor="accent4" w:themeTint="99"/>
        </w:tcBorders>
      </w:tcPr>
    </w:tblStylePr>
    <w:tblStylePr w:type="nwCell">
      <w:tblPr/>
      <w:tcPr>
        <w:tcBorders>
          <w:bottom w:val="single" w:sz="4" w:space="0" w:color="FDE173" w:themeColor="accent4" w:themeTint="99"/>
        </w:tcBorders>
      </w:tcPr>
    </w:tblStylePr>
    <w:tblStylePr w:type="seCell">
      <w:tblPr/>
      <w:tcPr>
        <w:tcBorders>
          <w:top w:val="single" w:sz="4" w:space="0" w:color="FDE173" w:themeColor="accent4" w:themeTint="99"/>
        </w:tcBorders>
      </w:tcPr>
    </w:tblStylePr>
    <w:tblStylePr w:type="swCell">
      <w:tblPr/>
      <w:tcPr>
        <w:tcBorders>
          <w:top w:val="single" w:sz="4" w:space="0" w:color="FDE173" w:themeColor="accent4" w:themeTint="99"/>
        </w:tcBorders>
      </w:tcPr>
    </w:tblStylePr>
  </w:style>
  <w:style w:type="table" w:styleId="GridTable3-Accent5">
    <w:name w:val="Grid Table 3 Accent 5"/>
    <w:basedOn w:val="TableNormal"/>
    <w:uiPriority w:val="48"/>
    <w:rsid w:val="005225B2"/>
    <w:pPr>
      <w:spacing w:after="0" w:line="240" w:lineRule="auto"/>
    </w:pPr>
    <w:tblPr>
      <w:tblStyleRowBandSize w:val="1"/>
      <w:tblStyleColBandSize w:val="1"/>
      <w:tblBorders>
        <w:top w:val="single" w:sz="4" w:space="0" w:color="FC75CF" w:themeColor="accent5" w:themeTint="99"/>
        <w:left w:val="single" w:sz="4" w:space="0" w:color="FC75CF" w:themeColor="accent5" w:themeTint="99"/>
        <w:bottom w:val="single" w:sz="4" w:space="0" w:color="FC75CF" w:themeColor="accent5" w:themeTint="99"/>
        <w:right w:val="single" w:sz="4" w:space="0" w:color="FC75CF" w:themeColor="accent5" w:themeTint="99"/>
        <w:insideH w:val="single" w:sz="4" w:space="0" w:color="FC75CF" w:themeColor="accent5" w:themeTint="99"/>
        <w:insideV w:val="single" w:sz="4" w:space="0" w:color="FC75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D1EF" w:themeFill="accent5" w:themeFillTint="33"/>
      </w:tcPr>
    </w:tblStylePr>
    <w:tblStylePr w:type="band1Horz">
      <w:tblPr/>
      <w:tcPr>
        <w:shd w:val="clear" w:color="auto" w:fill="FED1EF" w:themeFill="accent5" w:themeFillTint="33"/>
      </w:tcPr>
    </w:tblStylePr>
    <w:tblStylePr w:type="neCell">
      <w:tblPr/>
      <w:tcPr>
        <w:tcBorders>
          <w:bottom w:val="single" w:sz="4" w:space="0" w:color="FC75CF" w:themeColor="accent5" w:themeTint="99"/>
        </w:tcBorders>
      </w:tcPr>
    </w:tblStylePr>
    <w:tblStylePr w:type="nwCell">
      <w:tblPr/>
      <w:tcPr>
        <w:tcBorders>
          <w:bottom w:val="single" w:sz="4" w:space="0" w:color="FC75CF" w:themeColor="accent5" w:themeTint="99"/>
        </w:tcBorders>
      </w:tcPr>
    </w:tblStylePr>
    <w:tblStylePr w:type="seCell">
      <w:tblPr/>
      <w:tcPr>
        <w:tcBorders>
          <w:top w:val="single" w:sz="4" w:space="0" w:color="FC75CF" w:themeColor="accent5" w:themeTint="99"/>
        </w:tcBorders>
      </w:tcPr>
    </w:tblStylePr>
    <w:tblStylePr w:type="swCell">
      <w:tblPr/>
      <w:tcPr>
        <w:tcBorders>
          <w:top w:val="single" w:sz="4" w:space="0" w:color="FC75CF" w:themeColor="accent5" w:themeTint="99"/>
        </w:tcBorders>
      </w:tcPr>
    </w:tblStylePr>
  </w:style>
  <w:style w:type="table" w:styleId="GridTable3-Accent6">
    <w:name w:val="Grid Table 3 Accent 6"/>
    <w:basedOn w:val="TableNormal"/>
    <w:uiPriority w:val="48"/>
    <w:rsid w:val="005225B2"/>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table" w:styleId="GridTable4">
    <w:name w:val="Grid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225B2"/>
    <w:pPr>
      <w:spacing w:after="0" w:line="240" w:lineRule="auto"/>
    </w:pPr>
    <w:tblPr>
      <w:tblStyleRowBandSize w:val="1"/>
      <w:tblStyleColBandSize w:val="1"/>
      <w:tblBorders>
        <w:top w:val="single" w:sz="4" w:space="0" w:color="68E3AC" w:themeColor="accent1" w:themeTint="99"/>
        <w:left w:val="single" w:sz="4" w:space="0" w:color="68E3AC" w:themeColor="accent1" w:themeTint="99"/>
        <w:bottom w:val="single" w:sz="4" w:space="0" w:color="68E3AC" w:themeColor="accent1" w:themeTint="99"/>
        <w:right w:val="single" w:sz="4" w:space="0" w:color="68E3AC" w:themeColor="accent1" w:themeTint="99"/>
        <w:insideH w:val="single" w:sz="4" w:space="0" w:color="68E3AC" w:themeColor="accent1" w:themeTint="99"/>
        <w:insideV w:val="single" w:sz="4" w:space="0" w:color="68E3AC" w:themeColor="accent1" w:themeTint="99"/>
      </w:tblBorders>
    </w:tblPr>
    <w:tblStylePr w:type="firstRow">
      <w:rPr>
        <w:b/>
        <w:bCs/>
        <w:color w:val="FFFFFF" w:themeColor="background1"/>
      </w:rPr>
      <w:tblPr/>
      <w:tcPr>
        <w:tcBorders>
          <w:top w:val="single" w:sz="4" w:space="0" w:color="21B573" w:themeColor="accent1"/>
          <w:left w:val="single" w:sz="4" w:space="0" w:color="21B573" w:themeColor="accent1"/>
          <w:bottom w:val="single" w:sz="4" w:space="0" w:color="21B573" w:themeColor="accent1"/>
          <w:right w:val="single" w:sz="4" w:space="0" w:color="21B573" w:themeColor="accent1"/>
          <w:insideH w:val="nil"/>
          <w:insideV w:val="nil"/>
        </w:tcBorders>
        <w:shd w:val="clear" w:color="auto" w:fill="21B573" w:themeFill="accent1"/>
      </w:tcPr>
    </w:tblStylePr>
    <w:tblStylePr w:type="lastRow">
      <w:rPr>
        <w:b/>
        <w:bCs/>
      </w:rPr>
      <w:tblPr/>
      <w:tcPr>
        <w:tcBorders>
          <w:top w:val="double" w:sz="4" w:space="0" w:color="21B573" w:themeColor="accent1"/>
        </w:tcBorders>
      </w:tcPr>
    </w:tblStylePr>
    <w:tblStylePr w:type="firstCol">
      <w:rPr>
        <w:b/>
        <w:bCs/>
      </w:rPr>
    </w:tblStylePr>
    <w:tblStylePr w:type="lastCol">
      <w:rPr>
        <w:b/>
        <w:bCs/>
      </w:rPr>
    </w:tblStylePr>
    <w:tblStylePr w:type="band1Vert">
      <w:tblPr/>
      <w:tcPr>
        <w:shd w:val="clear" w:color="auto" w:fill="CCF6E3" w:themeFill="accent1" w:themeFillTint="33"/>
      </w:tcPr>
    </w:tblStylePr>
    <w:tblStylePr w:type="band1Horz">
      <w:tblPr/>
      <w:tcPr>
        <w:shd w:val="clear" w:color="auto" w:fill="CCF6E3" w:themeFill="accent1" w:themeFillTint="33"/>
      </w:tcPr>
    </w:tblStylePr>
  </w:style>
  <w:style w:type="table" w:styleId="GridTable4-Accent2">
    <w:name w:val="Grid Table 4 Accent 2"/>
    <w:basedOn w:val="TableNormal"/>
    <w:uiPriority w:val="49"/>
    <w:rsid w:val="005225B2"/>
    <w:pPr>
      <w:spacing w:after="0" w:line="240" w:lineRule="auto"/>
    </w:pPr>
    <w:tblPr>
      <w:tblStyleRowBandSize w:val="1"/>
      <w:tblStyleColBandSize w:val="1"/>
      <w:tblBorders>
        <w:top w:val="single" w:sz="4" w:space="0" w:color="3AABF6" w:themeColor="accent2" w:themeTint="99"/>
        <w:left w:val="single" w:sz="4" w:space="0" w:color="3AABF6" w:themeColor="accent2" w:themeTint="99"/>
        <w:bottom w:val="single" w:sz="4" w:space="0" w:color="3AABF6" w:themeColor="accent2" w:themeTint="99"/>
        <w:right w:val="single" w:sz="4" w:space="0" w:color="3AABF6" w:themeColor="accent2" w:themeTint="99"/>
        <w:insideH w:val="single" w:sz="4" w:space="0" w:color="3AABF6" w:themeColor="accent2" w:themeTint="99"/>
        <w:insideV w:val="single" w:sz="4" w:space="0" w:color="3AABF6" w:themeColor="accent2" w:themeTint="99"/>
      </w:tblBorders>
    </w:tblPr>
    <w:tblStylePr w:type="firstRow">
      <w:rPr>
        <w:b/>
        <w:bCs/>
        <w:color w:val="FFFFFF" w:themeColor="background1"/>
      </w:rPr>
      <w:tblPr/>
      <w:tcPr>
        <w:tcBorders>
          <w:top w:val="single" w:sz="4" w:space="0" w:color="0764A1" w:themeColor="accent2"/>
          <w:left w:val="single" w:sz="4" w:space="0" w:color="0764A1" w:themeColor="accent2"/>
          <w:bottom w:val="single" w:sz="4" w:space="0" w:color="0764A1" w:themeColor="accent2"/>
          <w:right w:val="single" w:sz="4" w:space="0" w:color="0764A1" w:themeColor="accent2"/>
          <w:insideH w:val="nil"/>
          <w:insideV w:val="nil"/>
        </w:tcBorders>
        <w:shd w:val="clear" w:color="auto" w:fill="0764A1" w:themeFill="accent2"/>
      </w:tcPr>
    </w:tblStylePr>
    <w:tblStylePr w:type="lastRow">
      <w:rPr>
        <w:b/>
        <w:bCs/>
      </w:rPr>
      <w:tblPr/>
      <w:tcPr>
        <w:tcBorders>
          <w:top w:val="double" w:sz="4" w:space="0" w:color="0764A1" w:themeColor="accent2"/>
        </w:tcBorders>
      </w:tcPr>
    </w:tblStylePr>
    <w:tblStylePr w:type="firstCol">
      <w:rPr>
        <w:b/>
        <w:bCs/>
      </w:rPr>
    </w:tblStylePr>
    <w:tblStylePr w:type="lastCol">
      <w:rPr>
        <w:b/>
        <w:bCs/>
      </w:rPr>
    </w:tblStylePr>
    <w:tblStylePr w:type="band1Vert">
      <w:tblPr/>
      <w:tcPr>
        <w:shd w:val="clear" w:color="auto" w:fill="BDE2FC" w:themeFill="accent2" w:themeFillTint="33"/>
      </w:tcPr>
    </w:tblStylePr>
    <w:tblStylePr w:type="band1Horz">
      <w:tblPr/>
      <w:tcPr>
        <w:shd w:val="clear" w:color="auto" w:fill="BDE2FC" w:themeFill="accent2" w:themeFillTint="33"/>
      </w:tcPr>
    </w:tblStylePr>
  </w:style>
  <w:style w:type="table" w:styleId="GridTable4-Accent3">
    <w:name w:val="Grid Table 4 Accent 3"/>
    <w:basedOn w:val="TableNormal"/>
    <w:uiPriority w:val="49"/>
    <w:rsid w:val="005225B2"/>
    <w:pPr>
      <w:spacing w:after="0" w:line="240" w:lineRule="auto"/>
    </w:pPr>
    <w:tblPr>
      <w:tblStyleRowBandSize w:val="1"/>
      <w:tblStyleColBandSize w:val="1"/>
      <w:tblBorders>
        <w:top w:val="single" w:sz="4" w:space="0" w:color="71E3EA" w:themeColor="accent3" w:themeTint="99"/>
        <w:left w:val="single" w:sz="4" w:space="0" w:color="71E3EA" w:themeColor="accent3" w:themeTint="99"/>
        <w:bottom w:val="single" w:sz="4" w:space="0" w:color="71E3EA" w:themeColor="accent3" w:themeTint="99"/>
        <w:right w:val="single" w:sz="4" w:space="0" w:color="71E3EA" w:themeColor="accent3" w:themeTint="99"/>
        <w:insideH w:val="single" w:sz="4" w:space="0" w:color="71E3EA" w:themeColor="accent3" w:themeTint="99"/>
        <w:insideV w:val="single" w:sz="4" w:space="0" w:color="71E3EA" w:themeColor="accent3" w:themeTint="99"/>
      </w:tblBorders>
    </w:tblPr>
    <w:tblStylePr w:type="firstRow">
      <w:rPr>
        <w:b/>
        <w:bCs/>
        <w:color w:val="FFFFFF" w:themeColor="background1"/>
      </w:rPr>
      <w:tblPr/>
      <w:tcPr>
        <w:tcBorders>
          <w:top w:val="single" w:sz="4" w:space="0" w:color="1FC7D1" w:themeColor="accent3"/>
          <w:left w:val="single" w:sz="4" w:space="0" w:color="1FC7D1" w:themeColor="accent3"/>
          <w:bottom w:val="single" w:sz="4" w:space="0" w:color="1FC7D1" w:themeColor="accent3"/>
          <w:right w:val="single" w:sz="4" w:space="0" w:color="1FC7D1" w:themeColor="accent3"/>
          <w:insideH w:val="nil"/>
          <w:insideV w:val="nil"/>
        </w:tcBorders>
        <w:shd w:val="clear" w:color="auto" w:fill="1FC7D1" w:themeFill="accent3"/>
      </w:tcPr>
    </w:tblStylePr>
    <w:tblStylePr w:type="lastRow">
      <w:rPr>
        <w:b/>
        <w:bCs/>
      </w:rPr>
      <w:tblPr/>
      <w:tcPr>
        <w:tcBorders>
          <w:top w:val="double" w:sz="4" w:space="0" w:color="1FC7D1" w:themeColor="accent3"/>
        </w:tcBorders>
      </w:tcPr>
    </w:tblStylePr>
    <w:tblStylePr w:type="firstCol">
      <w:rPr>
        <w:b/>
        <w:bCs/>
      </w:rPr>
    </w:tblStylePr>
    <w:tblStylePr w:type="lastCol">
      <w:rPr>
        <w:b/>
        <w:bCs/>
      </w:rPr>
    </w:tblStylePr>
    <w:tblStylePr w:type="band1Vert">
      <w:tblPr/>
      <w:tcPr>
        <w:shd w:val="clear" w:color="auto" w:fill="CFF5F8" w:themeFill="accent3" w:themeFillTint="33"/>
      </w:tcPr>
    </w:tblStylePr>
    <w:tblStylePr w:type="band1Horz">
      <w:tblPr/>
      <w:tcPr>
        <w:shd w:val="clear" w:color="auto" w:fill="CFF5F8" w:themeFill="accent3" w:themeFillTint="33"/>
      </w:tcPr>
    </w:tblStylePr>
  </w:style>
  <w:style w:type="table" w:styleId="GridTable4-Accent4">
    <w:name w:val="Grid Table 4 Accent 4"/>
    <w:basedOn w:val="TableNormal"/>
    <w:uiPriority w:val="49"/>
    <w:rsid w:val="005225B2"/>
    <w:pPr>
      <w:spacing w:after="0" w:line="240" w:lineRule="auto"/>
    </w:pPr>
    <w:tblPr>
      <w:tblStyleRowBandSize w:val="1"/>
      <w:tblStyleColBandSize w:val="1"/>
      <w:tblBorders>
        <w:top w:val="single" w:sz="4" w:space="0" w:color="FDE173" w:themeColor="accent4" w:themeTint="99"/>
        <w:left w:val="single" w:sz="4" w:space="0" w:color="FDE173" w:themeColor="accent4" w:themeTint="99"/>
        <w:bottom w:val="single" w:sz="4" w:space="0" w:color="FDE173" w:themeColor="accent4" w:themeTint="99"/>
        <w:right w:val="single" w:sz="4" w:space="0" w:color="FDE173" w:themeColor="accent4" w:themeTint="99"/>
        <w:insideH w:val="single" w:sz="4" w:space="0" w:color="FDE173" w:themeColor="accent4" w:themeTint="99"/>
        <w:insideV w:val="single" w:sz="4" w:space="0" w:color="FDE173" w:themeColor="accent4" w:themeTint="99"/>
      </w:tblBorders>
    </w:tblPr>
    <w:tblStylePr w:type="firstRow">
      <w:rPr>
        <w:b/>
        <w:bCs/>
        <w:color w:val="FFFFFF" w:themeColor="background1"/>
      </w:rPr>
      <w:tblPr/>
      <w:tcPr>
        <w:tcBorders>
          <w:top w:val="single" w:sz="4" w:space="0" w:color="FCCF17" w:themeColor="accent4"/>
          <w:left w:val="single" w:sz="4" w:space="0" w:color="FCCF17" w:themeColor="accent4"/>
          <w:bottom w:val="single" w:sz="4" w:space="0" w:color="FCCF17" w:themeColor="accent4"/>
          <w:right w:val="single" w:sz="4" w:space="0" w:color="FCCF17" w:themeColor="accent4"/>
          <w:insideH w:val="nil"/>
          <w:insideV w:val="nil"/>
        </w:tcBorders>
        <w:shd w:val="clear" w:color="auto" w:fill="FCCF17" w:themeFill="accent4"/>
      </w:tcPr>
    </w:tblStylePr>
    <w:tblStylePr w:type="lastRow">
      <w:rPr>
        <w:b/>
        <w:bCs/>
      </w:rPr>
      <w:tblPr/>
      <w:tcPr>
        <w:tcBorders>
          <w:top w:val="double" w:sz="4" w:space="0" w:color="FCCF17" w:themeColor="accent4"/>
        </w:tcBorders>
      </w:tcPr>
    </w:tblStylePr>
    <w:tblStylePr w:type="firstCol">
      <w:rPr>
        <w:b/>
        <w:bCs/>
      </w:rPr>
    </w:tblStylePr>
    <w:tblStylePr w:type="lastCol">
      <w:rPr>
        <w:b/>
        <w:bCs/>
      </w:rPr>
    </w:tblStylePr>
    <w:tblStylePr w:type="band1Vert">
      <w:tblPr/>
      <w:tcPr>
        <w:shd w:val="clear" w:color="auto" w:fill="FEF5D0" w:themeFill="accent4" w:themeFillTint="33"/>
      </w:tcPr>
    </w:tblStylePr>
    <w:tblStylePr w:type="band1Horz">
      <w:tblPr/>
      <w:tcPr>
        <w:shd w:val="clear" w:color="auto" w:fill="FEF5D0" w:themeFill="accent4" w:themeFillTint="33"/>
      </w:tcPr>
    </w:tblStylePr>
  </w:style>
  <w:style w:type="table" w:styleId="GridTable4-Accent5">
    <w:name w:val="Grid Table 4 Accent 5"/>
    <w:basedOn w:val="TableNormal"/>
    <w:uiPriority w:val="49"/>
    <w:rsid w:val="005225B2"/>
    <w:pPr>
      <w:spacing w:after="0" w:line="240" w:lineRule="auto"/>
    </w:pPr>
    <w:tblPr>
      <w:tblStyleRowBandSize w:val="1"/>
      <w:tblStyleColBandSize w:val="1"/>
      <w:tblBorders>
        <w:top w:val="single" w:sz="4" w:space="0" w:color="FC75CF" w:themeColor="accent5" w:themeTint="99"/>
        <w:left w:val="single" w:sz="4" w:space="0" w:color="FC75CF" w:themeColor="accent5" w:themeTint="99"/>
        <w:bottom w:val="single" w:sz="4" w:space="0" w:color="FC75CF" w:themeColor="accent5" w:themeTint="99"/>
        <w:right w:val="single" w:sz="4" w:space="0" w:color="FC75CF" w:themeColor="accent5" w:themeTint="99"/>
        <w:insideH w:val="single" w:sz="4" w:space="0" w:color="FC75CF" w:themeColor="accent5" w:themeTint="99"/>
        <w:insideV w:val="single" w:sz="4" w:space="0" w:color="FC75CF" w:themeColor="accent5" w:themeTint="99"/>
      </w:tblBorders>
    </w:tblPr>
    <w:tblStylePr w:type="firstRow">
      <w:rPr>
        <w:b/>
        <w:bCs/>
        <w:color w:val="FFFFFF" w:themeColor="background1"/>
      </w:rPr>
      <w:tblPr/>
      <w:tcPr>
        <w:tcBorders>
          <w:top w:val="single" w:sz="4" w:space="0" w:color="FA19AF" w:themeColor="accent5"/>
          <w:left w:val="single" w:sz="4" w:space="0" w:color="FA19AF" w:themeColor="accent5"/>
          <w:bottom w:val="single" w:sz="4" w:space="0" w:color="FA19AF" w:themeColor="accent5"/>
          <w:right w:val="single" w:sz="4" w:space="0" w:color="FA19AF" w:themeColor="accent5"/>
          <w:insideH w:val="nil"/>
          <w:insideV w:val="nil"/>
        </w:tcBorders>
        <w:shd w:val="clear" w:color="auto" w:fill="FA19AF" w:themeFill="accent5"/>
      </w:tcPr>
    </w:tblStylePr>
    <w:tblStylePr w:type="lastRow">
      <w:rPr>
        <w:b/>
        <w:bCs/>
      </w:rPr>
      <w:tblPr/>
      <w:tcPr>
        <w:tcBorders>
          <w:top w:val="double" w:sz="4" w:space="0" w:color="FA19AF" w:themeColor="accent5"/>
        </w:tcBorders>
      </w:tcPr>
    </w:tblStylePr>
    <w:tblStylePr w:type="firstCol">
      <w:rPr>
        <w:b/>
        <w:bCs/>
      </w:rPr>
    </w:tblStylePr>
    <w:tblStylePr w:type="lastCol">
      <w:rPr>
        <w:b/>
        <w:bCs/>
      </w:rPr>
    </w:tblStylePr>
    <w:tblStylePr w:type="band1Vert">
      <w:tblPr/>
      <w:tcPr>
        <w:shd w:val="clear" w:color="auto" w:fill="FED1EF" w:themeFill="accent5" w:themeFillTint="33"/>
      </w:tcPr>
    </w:tblStylePr>
    <w:tblStylePr w:type="band1Horz">
      <w:tblPr/>
      <w:tcPr>
        <w:shd w:val="clear" w:color="auto" w:fill="FED1EF" w:themeFill="accent5" w:themeFillTint="33"/>
      </w:tcPr>
    </w:tblStylePr>
  </w:style>
  <w:style w:type="table" w:styleId="GridTable4-Accent6">
    <w:name w:val="Grid Table 4 Accent 6"/>
    <w:basedOn w:val="TableNormal"/>
    <w:uiPriority w:val="49"/>
    <w:rsid w:val="005225B2"/>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styleId="GridTable5Dark">
    <w:name w:val="Grid Table 5 Dark"/>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6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B5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B5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B5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B573" w:themeFill="accent1"/>
      </w:tcPr>
    </w:tblStylePr>
    <w:tblStylePr w:type="band1Vert">
      <w:tblPr/>
      <w:tcPr>
        <w:shd w:val="clear" w:color="auto" w:fill="9AECC8" w:themeFill="accent1" w:themeFillTint="66"/>
      </w:tcPr>
    </w:tblStylePr>
    <w:tblStylePr w:type="band1Horz">
      <w:tblPr/>
      <w:tcPr>
        <w:shd w:val="clear" w:color="auto" w:fill="9AECC8" w:themeFill="accent1" w:themeFillTint="66"/>
      </w:tcPr>
    </w:tblStylePr>
  </w:style>
  <w:style w:type="table" w:styleId="GridTable5Dark-Accent2">
    <w:name w:val="Grid Table 5 Dark Accent 2"/>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E2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64A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64A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64A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64A1" w:themeFill="accent2"/>
      </w:tcPr>
    </w:tblStylePr>
    <w:tblStylePr w:type="band1Vert">
      <w:tblPr/>
      <w:tcPr>
        <w:shd w:val="clear" w:color="auto" w:fill="7BC7F9" w:themeFill="accent2" w:themeFillTint="66"/>
      </w:tcPr>
    </w:tblStylePr>
    <w:tblStylePr w:type="band1Horz">
      <w:tblPr/>
      <w:tcPr>
        <w:shd w:val="clear" w:color="auto" w:fill="7BC7F9" w:themeFill="accent2" w:themeFillTint="66"/>
      </w:tcPr>
    </w:tblStylePr>
  </w:style>
  <w:style w:type="table" w:styleId="GridTable5Dark-Accent3">
    <w:name w:val="Grid Table 5 Dark Accent 3"/>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F5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C7D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C7D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C7D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C7D1" w:themeFill="accent3"/>
      </w:tcPr>
    </w:tblStylePr>
    <w:tblStylePr w:type="band1Vert">
      <w:tblPr/>
      <w:tcPr>
        <w:shd w:val="clear" w:color="auto" w:fill="A0ECF1" w:themeFill="accent3" w:themeFillTint="66"/>
      </w:tcPr>
    </w:tblStylePr>
    <w:tblStylePr w:type="band1Horz">
      <w:tblPr/>
      <w:tcPr>
        <w:shd w:val="clear" w:color="auto" w:fill="A0ECF1" w:themeFill="accent3" w:themeFillTint="66"/>
      </w:tcPr>
    </w:tblStylePr>
  </w:style>
  <w:style w:type="table" w:styleId="GridTable5Dark-Accent4">
    <w:name w:val="Grid Table 5 Dark Accent 4"/>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F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F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F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F17" w:themeFill="accent4"/>
      </w:tcPr>
    </w:tblStylePr>
    <w:tblStylePr w:type="band1Vert">
      <w:tblPr/>
      <w:tcPr>
        <w:shd w:val="clear" w:color="auto" w:fill="FDEBA2" w:themeFill="accent4" w:themeFillTint="66"/>
      </w:tcPr>
    </w:tblStylePr>
    <w:tblStylePr w:type="band1Horz">
      <w:tblPr/>
      <w:tcPr>
        <w:shd w:val="clear" w:color="auto" w:fill="FDEBA2" w:themeFill="accent4" w:themeFillTint="66"/>
      </w:tcPr>
    </w:tblStylePr>
  </w:style>
  <w:style w:type="table" w:styleId="GridTable5Dark-Accent5">
    <w:name w:val="Grid Table 5 Dark Accent 5"/>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D1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19A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19A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19A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19AF" w:themeFill="accent5"/>
      </w:tcPr>
    </w:tblStylePr>
    <w:tblStylePr w:type="band1Vert">
      <w:tblPr/>
      <w:tcPr>
        <w:shd w:val="clear" w:color="auto" w:fill="FDA3DF" w:themeFill="accent5" w:themeFillTint="66"/>
      </w:tcPr>
    </w:tblStylePr>
    <w:tblStylePr w:type="band1Horz">
      <w:tblPr/>
      <w:tcPr>
        <w:shd w:val="clear" w:color="auto" w:fill="FDA3DF" w:themeFill="accent5" w:themeFillTint="66"/>
      </w:tcPr>
    </w:tblStylePr>
  </w:style>
  <w:style w:type="table" w:styleId="GridTable5Dark-Accent6">
    <w:name w:val="Grid Table 5 Dark Accent 6"/>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ridTable6Colorful">
    <w:name w:val="Grid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225B2"/>
    <w:pPr>
      <w:spacing w:after="0" w:line="240" w:lineRule="auto"/>
    </w:pPr>
    <w:rPr>
      <w:color w:val="188755" w:themeColor="accent1" w:themeShade="BF"/>
    </w:rPr>
    <w:tblPr>
      <w:tblStyleRowBandSize w:val="1"/>
      <w:tblStyleColBandSize w:val="1"/>
      <w:tblBorders>
        <w:top w:val="single" w:sz="4" w:space="0" w:color="68E3AC" w:themeColor="accent1" w:themeTint="99"/>
        <w:left w:val="single" w:sz="4" w:space="0" w:color="68E3AC" w:themeColor="accent1" w:themeTint="99"/>
        <w:bottom w:val="single" w:sz="4" w:space="0" w:color="68E3AC" w:themeColor="accent1" w:themeTint="99"/>
        <w:right w:val="single" w:sz="4" w:space="0" w:color="68E3AC" w:themeColor="accent1" w:themeTint="99"/>
        <w:insideH w:val="single" w:sz="4" w:space="0" w:color="68E3AC" w:themeColor="accent1" w:themeTint="99"/>
        <w:insideV w:val="single" w:sz="4" w:space="0" w:color="68E3AC" w:themeColor="accent1" w:themeTint="99"/>
      </w:tblBorders>
    </w:tblPr>
    <w:tblStylePr w:type="firstRow">
      <w:rPr>
        <w:b/>
        <w:bCs/>
      </w:rPr>
      <w:tblPr/>
      <w:tcPr>
        <w:tcBorders>
          <w:bottom w:val="single" w:sz="12" w:space="0" w:color="68E3AC" w:themeColor="accent1" w:themeTint="99"/>
        </w:tcBorders>
      </w:tcPr>
    </w:tblStylePr>
    <w:tblStylePr w:type="lastRow">
      <w:rPr>
        <w:b/>
        <w:bCs/>
      </w:rPr>
      <w:tblPr/>
      <w:tcPr>
        <w:tcBorders>
          <w:top w:val="double" w:sz="4" w:space="0" w:color="68E3AC" w:themeColor="accent1" w:themeTint="99"/>
        </w:tcBorders>
      </w:tcPr>
    </w:tblStylePr>
    <w:tblStylePr w:type="firstCol">
      <w:rPr>
        <w:b/>
        <w:bCs/>
      </w:rPr>
    </w:tblStylePr>
    <w:tblStylePr w:type="lastCol">
      <w:rPr>
        <w:b/>
        <w:bCs/>
      </w:rPr>
    </w:tblStylePr>
    <w:tblStylePr w:type="band1Vert">
      <w:tblPr/>
      <w:tcPr>
        <w:shd w:val="clear" w:color="auto" w:fill="CCF6E3" w:themeFill="accent1" w:themeFillTint="33"/>
      </w:tcPr>
    </w:tblStylePr>
    <w:tblStylePr w:type="band1Horz">
      <w:tblPr/>
      <w:tcPr>
        <w:shd w:val="clear" w:color="auto" w:fill="CCF6E3" w:themeFill="accent1" w:themeFillTint="33"/>
      </w:tcPr>
    </w:tblStylePr>
  </w:style>
  <w:style w:type="table" w:styleId="GridTable6Colorful-Accent2">
    <w:name w:val="Grid Table 6 Colorful Accent 2"/>
    <w:basedOn w:val="TableNormal"/>
    <w:uiPriority w:val="51"/>
    <w:rsid w:val="005225B2"/>
    <w:pPr>
      <w:spacing w:after="0" w:line="240" w:lineRule="auto"/>
    </w:pPr>
    <w:rPr>
      <w:color w:val="054A78" w:themeColor="accent2" w:themeShade="BF"/>
    </w:rPr>
    <w:tblPr>
      <w:tblStyleRowBandSize w:val="1"/>
      <w:tblStyleColBandSize w:val="1"/>
      <w:tblBorders>
        <w:top w:val="single" w:sz="4" w:space="0" w:color="3AABF6" w:themeColor="accent2" w:themeTint="99"/>
        <w:left w:val="single" w:sz="4" w:space="0" w:color="3AABF6" w:themeColor="accent2" w:themeTint="99"/>
        <w:bottom w:val="single" w:sz="4" w:space="0" w:color="3AABF6" w:themeColor="accent2" w:themeTint="99"/>
        <w:right w:val="single" w:sz="4" w:space="0" w:color="3AABF6" w:themeColor="accent2" w:themeTint="99"/>
        <w:insideH w:val="single" w:sz="4" w:space="0" w:color="3AABF6" w:themeColor="accent2" w:themeTint="99"/>
        <w:insideV w:val="single" w:sz="4" w:space="0" w:color="3AABF6" w:themeColor="accent2" w:themeTint="99"/>
      </w:tblBorders>
    </w:tblPr>
    <w:tblStylePr w:type="firstRow">
      <w:rPr>
        <w:b/>
        <w:bCs/>
      </w:rPr>
      <w:tblPr/>
      <w:tcPr>
        <w:tcBorders>
          <w:bottom w:val="single" w:sz="12" w:space="0" w:color="3AABF6" w:themeColor="accent2" w:themeTint="99"/>
        </w:tcBorders>
      </w:tcPr>
    </w:tblStylePr>
    <w:tblStylePr w:type="lastRow">
      <w:rPr>
        <w:b/>
        <w:bCs/>
      </w:rPr>
      <w:tblPr/>
      <w:tcPr>
        <w:tcBorders>
          <w:top w:val="double" w:sz="4" w:space="0" w:color="3AABF6" w:themeColor="accent2" w:themeTint="99"/>
        </w:tcBorders>
      </w:tcPr>
    </w:tblStylePr>
    <w:tblStylePr w:type="firstCol">
      <w:rPr>
        <w:b/>
        <w:bCs/>
      </w:rPr>
    </w:tblStylePr>
    <w:tblStylePr w:type="lastCol">
      <w:rPr>
        <w:b/>
        <w:bCs/>
      </w:rPr>
    </w:tblStylePr>
    <w:tblStylePr w:type="band1Vert">
      <w:tblPr/>
      <w:tcPr>
        <w:shd w:val="clear" w:color="auto" w:fill="BDE2FC" w:themeFill="accent2" w:themeFillTint="33"/>
      </w:tcPr>
    </w:tblStylePr>
    <w:tblStylePr w:type="band1Horz">
      <w:tblPr/>
      <w:tcPr>
        <w:shd w:val="clear" w:color="auto" w:fill="BDE2FC" w:themeFill="accent2" w:themeFillTint="33"/>
      </w:tcPr>
    </w:tblStylePr>
  </w:style>
  <w:style w:type="table" w:styleId="GridTable6Colorful-Accent3">
    <w:name w:val="Grid Table 6 Colorful Accent 3"/>
    <w:basedOn w:val="TableNormal"/>
    <w:uiPriority w:val="51"/>
    <w:rsid w:val="005225B2"/>
    <w:pPr>
      <w:spacing w:after="0" w:line="240" w:lineRule="auto"/>
    </w:pPr>
    <w:rPr>
      <w:color w:val="17949C" w:themeColor="accent3" w:themeShade="BF"/>
    </w:rPr>
    <w:tblPr>
      <w:tblStyleRowBandSize w:val="1"/>
      <w:tblStyleColBandSize w:val="1"/>
      <w:tblBorders>
        <w:top w:val="single" w:sz="4" w:space="0" w:color="71E3EA" w:themeColor="accent3" w:themeTint="99"/>
        <w:left w:val="single" w:sz="4" w:space="0" w:color="71E3EA" w:themeColor="accent3" w:themeTint="99"/>
        <w:bottom w:val="single" w:sz="4" w:space="0" w:color="71E3EA" w:themeColor="accent3" w:themeTint="99"/>
        <w:right w:val="single" w:sz="4" w:space="0" w:color="71E3EA" w:themeColor="accent3" w:themeTint="99"/>
        <w:insideH w:val="single" w:sz="4" w:space="0" w:color="71E3EA" w:themeColor="accent3" w:themeTint="99"/>
        <w:insideV w:val="single" w:sz="4" w:space="0" w:color="71E3EA" w:themeColor="accent3" w:themeTint="99"/>
      </w:tblBorders>
    </w:tblPr>
    <w:tblStylePr w:type="firstRow">
      <w:rPr>
        <w:b/>
        <w:bCs/>
      </w:rPr>
      <w:tblPr/>
      <w:tcPr>
        <w:tcBorders>
          <w:bottom w:val="single" w:sz="12" w:space="0" w:color="71E3EA" w:themeColor="accent3" w:themeTint="99"/>
        </w:tcBorders>
      </w:tcPr>
    </w:tblStylePr>
    <w:tblStylePr w:type="lastRow">
      <w:rPr>
        <w:b/>
        <w:bCs/>
      </w:rPr>
      <w:tblPr/>
      <w:tcPr>
        <w:tcBorders>
          <w:top w:val="double" w:sz="4" w:space="0" w:color="71E3EA" w:themeColor="accent3" w:themeTint="99"/>
        </w:tcBorders>
      </w:tcPr>
    </w:tblStylePr>
    <w:tblStylePr w:type="firstCol">
      <w:rPr>
        <w:b/>
        <w:bCs/>
      </w:rPr>
    </w:tblStylePr>
    <w:tblStylePr w:type="lastCol">
      <w:rPr>
        <w:b/>
        <w:bCs/>
      </w:rPr>
    </w:tblStylePr>
    <w:tblStylePr w:type="band1Vert">
      <w:tblPr/>
      <w:tcPr>
        <w:shd w:val="clear" w:color="auto" w:fill="CFF5F8" w:themeFill="accent3" w:themeFillTint="33"/>
      </w:tcPr>
    </w:tblStylePr>
    <w:tblStylePr w:type="band1Horz">
      <w:tblPr/>
      <w:tcPr>
        <w:shd w:val="clear" w:color="auto" w:fill="CFF5F8" w:themeFill="accent3" w:themeFillTint="33"/>
      </w:tcPr>
    </w:tblStylePr>
  </w:style>
  <w:style w:type="table" w:styleId="GridTable6Colorful-Accent4">
    <w:name w:val="Grid Table 6 Colorful Accent 4"/>
    <w:basedOn w:val="TableNormal"/>
    <w:uiPriority w:val="51"/>
    <w:rsid w:val="005225B2"/>
    <w:pPr>
      <w:spacing w:after="0" w:line="240" w:lineRule="auto"/>
    </w:pPr>
    <w:rPr>
      <w:color w:val="CAA202" w:themeColor="accent4" w:themeShade="BF"/>
    </w:rPr>
    <w:tblPr>
      <w:tblStyleRowBandSize w:val="1"/>
      <w:tblStyleColBandSize w:val="1"/>
      <w:tblBorders>
        <w:top w:val="single" w:sz="4" w:space="0" w:color="FDE173" w:themeColor="accent4" w:themeTint="99"/>
        <w:left w:val="single" w:sz="4" w:space="0" w:color="FDE173" w:themeColor="accent4" w:themeTint="99"/>
        <w:bottom w:val="single" w:sz="4" w:space="0" w:color="FDE173" w:themeColor="accent4" w:themeTint="99"/>
        <w:right w:val="single" w:sz="4" w:space="0" w:color="FDE173" w:themeColor="accent4" w:themeTint="99"/>
        <w:insideH w:val="single" w:sz="4" w:space="0" w:color="FDE173" w:themeColor="accent4" w:themeTint="99"/>
        <w:insideV w:val="single" w:sz="4" w:space="0" w:color="FDE173" w:themeColor="accent4" w:themeTint="99"/>
      </w:tblBorders>
    </w:tblPr>
    <w:tblStylePr w:type="firstRow">
      <w:rPr>
        <w:b/>
        <w:bCs/>
      </w:rPr>
      <w:tblPr/>
      <w:tcPr>
        <w:tcBorders>
          <w:bottom w:val="single" w:sz="12" w:space="0" w:color="FDE173" w:themeColor="accent4" w:themeTint="99"/>
        </w:tcBorders>
      </w:tcPr>
    </w:tblStylePr>
    <w:tblStylePr w:type="lastRow">
      <w:rPr>
        <w:b/>
        <w:bCs/>
      </w:rPr>
      <w:tblPr/>
      <w:tcPr>
        <w:tcBorders>
          <w:top w:val="double" w:sz="4" w:space="0" w:color="FDE173" w:themeColor="accent4" w:themeTint="99"/>
        </w:tcBorders>
      </w:tcPr>
    </w:tblStylePr>
    <w:tblStylePr w:type="firstCol">
      <w:rPr>
        <w:b/>
        <w:bCs/>
      </w:rPr>
    </w:tblStylePr>
    <w:tblStylePr w:type="lastCol">
      <w:rPr>
        <w:b/>
        <w:bCs/>
      </w:rPr>
    </w:tblStylePr>
    <w:tblStylePr w:type="band1Vert">
      <w:tblPr/>
      <w:tcPr>
        <w:shd w:val="clear" w:color="auto" w:fill="FEF5D0" w:themeFill="accent4" w:themeFillTint="33"/>
      </w:tcPr>
    </w:tblStylePr>
    <w:tblStylePr w:type="band1Horz">
      <w:tblPr/>
      <w:tcPr>
        <w:shd w:val="clear" w:color="auto" w:fill="FEF5D0" w:themeFill="accent4" w:themeFillTint="33"/>
      </w:tcPr>
    </w:tblStylePr>
  </w:style>
  <w:style w:type="table" w:styleId="GridTable6Colorful-Accent5">
    <w:name w:val="Grid Table 6 Colorful Accent 5"/>
    <w:basedOn w:val="TableNormal"/>
    <w:uiPriority w:val="51"/>
    <w:rsid w:val="005225B2"/>
    <w:pPr>
      <w:spacing w:after="0" w:line="240" w:lineRule="auto"/>
    </w:pPr>
    <w:rPr>
      <w:color w:val="C90487" w:themeColor="accent5" w:themeShade="BF"/>
    </w:rPr>
    <w:tblPr>
      <w:tblStyleRowBandSize w:val="1"/>
      <w:tblStyleColBandSize w:val="1"/>
      <w:tblBorders>
        <w:top w:val="single" w:sz="4" w:space="0" w:color="FC75CF" w:themeColor="accent5" w:themeTint="99"/>
        <w:left w:val="single" w:sz="4" w:space="0" w:color="FC75CF" w:themeColor="accent5" w:themeTint="99"/>
        <w:bottom w:val="single" w:sz="4" w:space="0" w:color="FC75CF" w:themeColor="accent5" w:themeTint="99"/>
        <w:right w:val="single" w:sz="4" w:space="0" w:color="FC75CF" w:themeColor="accent5" w:themeTint="99"/>
        <w:insideH w:val="single" w:sz="4" w:space="0" w:color="FC75CF" w:themeColor="accent5" w:themeTint="99"/>
        <w:insideV w:val="single" w:sz="4" w:space="0" w:color="FC75CF" w:themeColor="accent5" w:themeTint="99"/>
      </w:tblBorders>
    </w:tblPr>
    <w:tblStylePr w:type="firstRow">
      <w:rPr>
        <w:b/>
        <w:bCs/>
      </w:rPr>
      <w:tblPr/>
      <w:tcPr>
        <w:tcBorders>
          <w:bottom w:val="single" w:sz="12" w:space="0" w:color="FC75CF" w:themeColor="accent5" w:themeTint="99"/>
        </w:tcBorders>
      </w:tcPr>
    </w:tblStylePr>
    <w:tblStylePr w:type="lastRow">
      <w:rPr>
        <w:b/>
        <w:bCs/>
      </w:rPr>
      <w:tblPr/>
      <w:tcPr>
        <w:tcBorders>
          <w:top w:val="double" w:sz="4" w:space="0" w:color="FC75CF" w:themeColor="accent5" w:themeTint="99"/>
        </w:tcBorders>
      </w:tcPr>
    </w:tblStylePr>
    <w:tblStylePr w:type="firstCol">
      <w:rPr>
        <w:b/>
        <w:bCs/>
      </w:rPr>
    </w:tblStylePr>
    <w:tblStylePr w:type="lastCol">
      <w:rPr>
        <w:b/>
        <w:bCs/>
      </w:rPr>
    </w:tblStylePr>
    <w:tblStylePr w:type="band1Vert">
      <w:tblPr/>
      <w:tcPr>
        <w:shd w:val="clear" w:color="auto" w:fill="FED1EF" w:themeFill="accent5" w:themeFillTint="33"/>
      </w:tcPr>
    </w:tblStylePr>
    <w:tblStylePr w:type="band1Horz">
      <w:tblPr/>
      <w:tcPr>
        <w:shd w:val="clear" w:color="auto" w:fill="FED1EF" w:themeFill="accent5" w:themeFillTint="33"/>
      </w:tcPr>
    </w:tblStylePr>
  </w:style>
  <w:style w:type="table" w:styleId="GridTable6Colorful-Accent6">
    <w:name w:val="Grid Table 6 Colorful Accent 6"/>
    <w:basedOn w:val="TableNormal"/>
    <w:uiPriority w:val="51"/>
    <w:rsid w:val="005225B2"/>
    <w:pPr>
      <w:spacing w:after="0" w:line="240" w:lineRule="auto"/>
    </w:pPr>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styleId="GridTable7Colorful">
    <w:name w:val="Grid Table 7 Colorful"/>
    <w:basedOn w:val="TableNormal"/>
    <w:uiPriority w:val="52"/>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225B2"/>
    <w:pPr>
      <w:spacing w:after="0" w:line="240" w:lineRule="auto"/>
    </w:pPr>
    <w:rPr>
      <w:color w:val="188755" w:themeColor="accent1" w:themeShade="BF"/>
    </w:rPr>
    <w:tblPr>
      <w:tblStyleRowBandSize w:val="1"/>
      <w:tblStyleColBandSize w:val="1"/>
      <w:tblBorders>
        <w:top w:val="single" w:sz="4" w:space="0" w:color="68E3AC" w:themeColor="accent1" w:themeTint="99"/>
        <w:left w:val="single" w:sz="4" w:space="0" w:color="68E3AC" w:themeColor="accent1" w:themeTint="99"/>
        <w:bottom w:val="single" w:sz="4" w:space="0" w:color="68E3AC" w:themeColor="accent1" w:themeTint="99"/>
        <w:right w:val="single" w:sz="4" w:space="0" w:color="68E3AC" w:themeColor="accent1" w:themeTint="99"/>
        <w:insideH w:val="single" w:sz="4" w:space="0" w:color="68E3AC" w:themeColor="accent1" w:themeTint="99"/>
        <w:insideV w:val="single" w:sz="4" w:space="0" w:color="68E3A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6E3" w:themeFill="accent1" w:themeFillTint="33"/>
      </w:tcPr>
    </w:tblStylePr>
    <w:tblStylePr w:type="band1Horz">
      <w:tblPr/>
      <w:tcPr>
        <w:shd w:val="clear" w:color="auto" w:fill="CCF6E3" w:themeFill="accent1" w:themeFillTint="33"/>
      </w:tcPr>
    </w:tblStylePr>
    <w:tblStylePr w:type="neCell">
      <w:tblPr/>
      <w:tcPr>
        <w:tcBorders>
          <w:bottom w:val="single" w:sz="4" w:space="0" w:color="68E3AC" w:themeColor="accent1" w:themeTint="99"/>
        </w:tcBorders>
      </w:tcPr>
    </w:tblStylePr>
    <w:tblStylePr w:type="nwCell">
      <w:tblPr/>
      <w:tcPr>
        <w:tcBorders>
          <w:bottom w:val="single" w:sz="4" w:space="0" w:color="68E3AC" w:themeColor="accent1" w:themeTint="99"/>
        </w:tcBorders>
      </w:tcPr>
    </w:tblStylePr>
    <w:tblStylePr w:type="seCell">
      <w:tblPr/>
      <w:tcPr>
        <w:tcBorders>
          <w:top w:val="single" w:sz="4" w:space="0" w:color="68E3AC" w:themeColor="accent1" w:themeTint="99"/>
        </w:tcBorders>
      </w:tcPr>
    </w:tblStylePr>
    <w:tblStylePr w:type="swCell">
      <w:tblPr/>
      <w:tcPr>
        <w:tcBorders>
          <w:top w:val="single" w:sz="4" w:space="0" w:color="68E3AC" w:themeColor="accent1" w:themeTint="99"/>
        </w:tcBorders>
      </w:tcPr>
    </w:tblStylePr>
  </w:style>
  <w:style w:type="table" w:styleId="GridTable7Colorful-Accent2">
    <w:name w:val="Grid Table 7 Colorful Accent 2"/>
    <w:basedOn w:val="TableNormal"/>
    <w:uiPriority w:val="52"/>
    <w:rsid w:val="005225B2"/>
    <w:pPr>
      <w:spacing w:after="0" w:line="240" w:lineRule="auto"/>
    </w:pPr>
    <w:rPr>
      <w:color w:val="054A78" w:themeColor="accent2" w:themeShade="BF"/>
    </w:rPr>
    <w:tblPr>
      <w:tblStyleRowBandSize w:val="1"/>
      <w:tblStyleColBandSize w:val="1"/>
      <w:tblBorders>
        <w:top w:val="single" w:sz="4" w:space="0" w:color="3AABF6" w:themeColor="accent2" w:themeTint="99"/>
        <w:left w:val="single" w:sz="4" w:space="0" w:color="3AABF6" w:themeColor="accent2" w:themeTint="99"/>
        <w:bottom w:val="single" w:sz="4" w:space="0" w:color="3AABF6" w:themeColor="accent2" w:themeTint="99"/>
        <w:right w:val="single" w:sz="4" w:space="0" w:color="3AABF6" w:themeColor="accent2" w:themeTint="99"/>
        <w:insideH w:val="single" w:sz="4" w:space="0" w:color="3AABF6" w:themeColor="accent2" w:themeTint="99"/>
        <w:insideV w:val="single" w:sz="4" w:space="0" w:color="3AAB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E2FC" w:themeFill="accent2" w:themeFillTint="33"/>
      </w:tcPr>
    </w:tblStylePr>
    <w:tblStylePr w:type="band1Horz">
      <w:tblPr/>
      <w:tcPr>
        <w:shd w:val="clear" w:color="auto" w:fill="BDE2FC" w:themeFill="accent2" w:themeFillTint="33"/>
      </w:tcPr>
    </w:tblStylePr>
    <w:tblStylePr w:type="neCell">
      <w:tblPr/>
      <w:tcPr>
        <w:tcBorders>
          <w:bottom w:val="single" w:sz="4" w:space="0" w:color="3AABF6" w:themeColor="accent2" w:themeTint="99"/>
        </w:tcBorders>
      </w:tcPr>
    </w:tblStylePr>
    <w:tblStylePr w:type="nwCell">
      <w:tblPr/>
      <w:tcPr>
        <w:tcBorders>
          <w:bottom w:val="single" w:sz="4" w:space="0" w:color="3AABF6" w:themeColor="accent2" w:themeTint="99"/>
        </w:tcBorders>
      </w:tcPr>
    </w:tblStylePr>
    <w:tblStylePr w:type="seCell">
      <w:tblPr/>
      <w:tcPr>
        <w:tcBorders>
          <w:top w:val="single" w:sz="4" w:space="0" w:color="3AABF6" w:themeColor="accent2" w:themeTint="99"/>
        </w:tcBorders>
      </w:tcPr>
    </w:tblStylePr>
    <w:tblStylePr w:type="swCell">
      <w:tblPr/>
      <w:tcPr>
        <w:tcBorders>
          <w:top w:val="single" w:sz="4" w:space="0" w:color="3AABF6" w:themeColor="accent2" w:themeTint="99"/>
        </w:tcBorders>
      </w:tcPr>
    </w:tblStylePr>
  </w:style>
  <w:style w:type="table" w:styleId="GridTable7Colorful-Accent3">
    <w:name w:val="Grid Table 7 Colorful Accent 3"/>
    <w:basedOn w:val="TableNormal"/>
    <w:uiPriority w:val="52"/>
    <w:rsid w:val="005225B2"/>
    <w:pPr>
      <w:spacing w:after="0" w:line="240" w:lineRule="auto"/>
    </w:pPr>
    <w:rPr>
      <w:color w:val="17949C" w:themeColor="accent3" w:themeShade="BF"/>
    </w:rPr>
    <w:tblPr>
      <w:tblStyleRowBandSize w:val="1"/>
      <w:tblStyleColBandSize w:val="1"/>
      <w:tblBorders>
        <w:top w:val="single" w:sz="4" w:space="0" w:color="71E3EA" w:themeColor="accent3" w:themeTint="99"/>
        <w:left w:val="single" w:sz="4" w:space="0" w:color="71E3EA" w:themeColor="accent3" w:themeTint="99"/>
        <w:bottom w:val="single" w:sz="4" w:space="0" w:color="71E3EA" w:themeColor="accent3" w:themeTint="99"/>
        <w:right w:val="single" w:sz="4" w:space="0" w:color="71E3EA" w:themeColor="accent3" w:themeTint="99"/>
        <w:insideH w:val="single" w:sz="4" w:space="0" w:color="71E3EA" w:themeColor="accent3" w:themeTint="99"/>
        <w:insideV w:val="single" w:sz="4" w:space="0" w:color="71E3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5F8" w:themeFill="accent3" w:themeFillTint="33"/>
      </w:tcPr>
    </w:tblStylePr>
    <w:tblStylePr w:type="band1Horz">
      <w:tblPr/>
      <w:tcPr>
        <w:shd w:val="clear" w:color="auto" w:fill="CFF5F8" w:themeFill="accent3" w:themeFillTint="33"/>
      </w:tcPr>
    </w:tblStylePr>
    <w:tblStylePr w:type="neCell">
      <w:tblPr/>
      <w:tcPr>
        <w:tcBorders>
          <w:bottom w:val="single" w:sz="4" w:space="0" w:color="71E3EA" w:themeColor="accent3" w:themeTint="99"/>
        </w:tcBorders>
      </w:tcPr>
    </w:tblStylePr>
    <w:tblStylePr w:type="nwCell">
      <w:tblPr/>
      <w:tcPr>
        <w:tcBorders>
          <w:bottom w:val="single" w:sz="4" w:space="0" w:color="71E3EA" w:themeColor="accent3" w:themeTint="99"/>
        </w:tcBorders>
      </w:tcPr>
    </w:tblStylePr>
    <w:tblStylePr w:type="seCell">
      <w:tblPr/>
      <w:tcPr>
        <w:tcBorders>
          <w:top w:val="single" w:sz="4" w:space="0" w:color="71E3EA" w:themeColor="accent3" w:themeTint="99"/>
        </w:tcBorders>
      </w:tcPr>
    </w:tblStylePr>
    <w:tblStylePr w:type="swCell">
      <w:tblPr/>
      <w:tcPr>
        <w:tcBorders>
          <w:top w:val="single" w:sz="4" w:space="0" w:color="71E3EA" w:themeColor="accent3" w:themeTint="99"/>
        </w:tcBorders>
      </w:tcPr>
    </w:tblStylePr>
  </w:style>
  <w:style w:type="table" w:styleId="GridTable7Colorful-Accent4">
    <w:name w:val="Grid Table 7 Colorful Accent 4"/>
    <w:basedOn w:val="TableNormal"/>
    <w:uiPriority w:val="52"/>
    <w:rsid w:val="005225B2"/>
    <w:pPr>
      <w:spacing w:after="0" w:line="240" w:lineRule="auto"/>
    </w:pPr>
    <w:rPr>
      <w:color w:val="CAA202" w:themeColor="accent4" w:themeShade="BF"/>
    </w:rPr>
    <w:tblPr>
      <w:tblStyleRowBandSize w:val="1"/>
      <w:tblStyleColBandSize w:val="1"/>
      <w:tblBorders>
        <w:top w:val="single" w:sz="4" w:space="0" w:color="FDE173" w:themeColor="accent4" w:themeTint="99"/>
        <w:left w:val="single" w:sz="4" w:space="0" w:color="FDE173" w:themeColor="accent4" w:themeTint="99"/>
        <w:bottom w:val="single" w:sz="4" w:space="0" w:color="FDE173" w:themeColor="accent4" w:themeTint="99"/>
        <w:right w:val="single" w:sz="4" w:space="0" w:color="FDE173" w:themeColor="accent4" w:themeTint="99"/>
        <w:insideH w:val="single" w:sz="4" w:space="0" w:color="FDE173" w:themeColor="accent4" w:themeTint="99"/>
        <w:insideV w:val="single" w:sz="4" w:space="0" w:color="FDE1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D0" w:themeFill="accent4" w:themeFillTint="33"/>
      </w:tcPr>
    </w:tblStylePr>
    <w:tblStylePr w:type="band1Horz">
      <w:tblPr/>
      <w:tcPr>
        <w:shd w:val="clear" w:color="auto" w:fill="FEF5D0" w:themeFill="accent4" w:themeFillTint="33"/>
      </w:tcPr>
    </w:tblStylePr>
    <w:tblStylePr w:type="neCell">
      <w:tblPr/>
      <w:tcPr>
        <w:tcBorders>
          <w:bottom w:val="single" w:sz="4" w:space="0" w:color="FDE173" w:themeColor="accent4" w:themeTint="99"/>
        </w:tcBorders>
      </w:tcPr>
    </w:tblStylePr>
    <w:tblStylePr w:type="nwCell">
      <w:tblPr/>
      <w:tcPr>
        <w:tcBorders>
          <w:bottom w:val="single" w:sz="4" w:space="0" w:color="FDE173" w:themeColor="accent4" w:themeTint="99"/>
        </w:tcBorders>
      </w:tcPr>
    </w:tblStylePr>
    <w:tblStylePr w:type="seCell">
      <w:tblPr/>
      <w:tcPr>
        <w:tcBorders>
          <w:top w:val="single" w:sz="4" w:space="0" w:color="FDE173" w:themeColor="accent4" w:themeTint="99"/>
        </w:tcBorders>
      </w:tcPr>
    </w:tblStylePr>
    <w:tblStylePr w:type="swCell">
      <w:tblPr/>
      <w:tcPr>
        <w:tcBorders>
          <w:top w:val="single" w:sz="4" w:space="0" w:color="FDE173" w:themeColor="accent4" w:themeTint="99"/>
        </w:tcBorders>
      </w:tcPr>
    </w:tblStylePr>
  </w:style>
  <w:style w:type="table" w:styleId="GridTable7Colorful-Accent5">
    <w:name w:val="Grid Table 7 Colorful Accent 5"/>
    <w:basedOn w:val="TableNormal"/>
    <w:uiPriority w:val="52"/>
    <w:rsid w:val="005225B2"/>
    <w:pPr>
      <w:spacing w:after="0" w:line="240" w:lineRule="auto"/>
    </w:pPr>
    <w:rPr>
      <w:color w:val="C90487" w:themeColor="accent5" w:themeShade="BF"/>
    </w:rPr>
    <w:tblPr>
      <w:tblStyleRowBandSize w:val="1"/>
      <w:tblStyleColBandSize w:val="1"/>
      <w:tblBorders>
        <w:top w:val="single" w:sz="4" w:space="0" w:color="FC75CF" w:themeColor="accent5" w:themeTint="99"/>
        <w:left w:val="single" w:sz="4" w:space="0" w:color="FC75CF" w:themeColor="accent5" w:themeTint="99"/>
        <w:bottom w:val="single" w:sz="4" w:space="0" w:color="FC75CF" w:themeColor="accent5" w:themeTint="99"/>
        <w:right w:val="single" w:sz="4" w:space="0" w:color="FC75CF" w:themeColor="accent5" w:themeTint="99"/>
        <w:insideH w:val="single" w:sz="4" w:space="0" w:color="FC75CF" w:themeColor="accent5" w:themeTint="99"/>
        <w:insideV w:val="single" w:sz="4" w:space="0" w:color="FC75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D1EF" w:themeFill="accent5" w:themeFillTint="33"/>
      </w:tcPr>
    </w:tblStylePr>
    <w:tblStylePr w:type="band1Horz">
      <w:tblPr/>
      <w:tcPr>
        <w:shd w:val="clear" w:color="auto" w:fill="FED1EF" w:themeFill="accent5" w:themeFillTint="33"/>
      </w:tcPr>
    </w:tblStylePr>
    <w:tblStylePr w:type="neCell">
      <w:tblPr/>
      <w:tcPr>
        <w:tcBorders>
          <w:bottom w:val="single" w:sz="4" w:space="0" w:color="FC75CF" w:themeColor="accent5" w:themeTint="99"/>
        </w:tcBorders>
      </w:tcPr>
    </w:tblStylePr>
    <w:tblStylePr w:type="nwCell">
      <w:tblPr/>
      <w:tcPr>
        <w:tcBorders>
          <w:bottom w:val="single" w:sz="4" w:space="0" w:color="FC75CF" w:themeColor="accent5" w:themeTint="99"/>
        </w:tcBorders>
      </w:tcPr>
    </w:tblStylePr>
    <w:tblStylePr w:type="seCell">
      <w:tblPr/>
      <w:tcPr>
        <w:tcBorders>
          <w:top w:val="single" w:sz="4" w:space="0" w:color="FC75CF" w:themeColor="accent5" w:themeTint="99"/>
        </w:tcBorders>
      </w:tcPr>
    </w:tblStylePr>
    <w:tblStylePr w:type="swCell">
      <w:tblPr/>
      <w:tcPr>
        <w:tcBorders>
          <w:top w:val="single" w:sz="4" w:space="0" w:color="FC75CF" w:themeColor="accent5" w:themeTint="99"/>
        </w:tcBorders>
      </w:tcPr>
    </w:tblStylePr>
  </w:style>
  <w:style w:type="table" w:styleId="GridTable7Colorful-Accent6">
    <w:name w:val="Grid Table 7 Colorful Accent 6"/>
    <w:basedOn w:val="TableNormal"/>
    <w:uiPriority w:val="52"/>
    <w:rsid w:val="005225B2"/>
    <w:pPr>
      <w:spacing w:after="0" w:line="240" w:lineRule="auto"/>
    </w:pPr>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character" w:styleId="Hashtag">
    <w:name w:val="Hashtag"/>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line="240" w:lineRule="auto"/>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line="240" w:lineRule="auto"/>
      <w:ind w:left="230" w:hanging="230"/>
    </w:pPr>
  </w:style>
  <w:style w:type="paragraph" w:styleId="Index2">
    <w:name w:val="index 2"/>
    <w:basedOn w:val="Normal"/>
    <w:next w:val="Normal"/>
    <w:autoRedefine/>
    <w:uiPriority w:val="99"/>
    <w:semiHidden/>
    <w:unhideWhenUsed/>
    <w:rsid w:val="005225B2"/>
    <w:pPr>
      <w:spacing w:after="0" w:line="240" w:lineRule="auto"/>
      <w:ind w:left="460" w:hanging="230"/>
    </w:pPr>
  </w:style>
  <w:style w:type="paragraph" w:styleId="Index3">
    <w:name w:val="index 3"/>
    <w:basedOn w:val="Normal"/>
    <w:next w:val="Normal"/>
    <w:autoRedefine/>
    <w:uiPriority w:val="99"/>
    <w:semiHidden/>
    <w:unhideWhenUsed/>
    <w:rsid w:val="005225B2"/>
    <w:pPr>
      <w:spacing w:after="0" w:line="240" w:lineRule="auto"/>
      <w:ind w:left="690" w:hanging="230"/>
    </w:pPr>
  </w:style>
  <w:style w:type="paragraph" w:styleId="Index4">
    <w:name w:val="index 4"/>
    <w:basedOn w:val="Normal"/>
    <w:next w:val="Normal"/>
    <w:autoRedefine/>
    <w:uiPriority w:val="99"/>
    <w:semiHidden/>
    <w:unhideWhenUsed/>
    <w:rsid w:val="005225B2"/>
    <w:pPr>
      <w:spacing w:after="0" w:line="240" w:lineRule="auto"/>
      <w:ind w:left="920" w:hanging="230"/>
    </w:pPr>
  </w:style>
  <w:style w:type="paragraph" w:styleId="Index5">
    <w:name w:val="index 5"/>
    <w:basedOn w:val="Normal"/>
    <w:next w:val="Normal"/>
    <w:autoRedefine/>
    <w:uiPriority w:val="99"/>
    <w:semiHidden/>
    <w:unhideWhenUsed/>
    <w:rsid w:val="005225B2"/>
    <w:pPr>
      <w:spacing w:after="0" w:line="240" w:lineRule="auto"/>
      <w:ind w:left="1150" w:hanging="230"/>
    </w:pPr>
  </w:style>
  <w:style w:type="paragraph" w:styleId="Index6">
    <w:name w:val="index 6"/>
    <w:basedOn w:val="Normal"/>
    <w:next w:val="Normal"/>
    <w:autoRedefine/>
    <w:uiPriority w:val="99"/>
    <w:semiHidden/>
    <w:unhideWhenUsed/>
    <w:rsid w:val="005225B2"/>
    <w:pPr>
      <w:spacing w:after="0" w:line="240" w:lineRule="auto"/>
      <w:ind w:left="1380" w:hanging="230"/>
    </w:pPr>
  </w:style>
  <w:style w:type="paragraph" w:styleId="Index7">
    <w:name w:val="index 7"/>
    <w:basedOn w:val="Normal"/>
    <w:next w:val="Normal"/>
    <w:autoRedefine/>
    <w:uiPriority w:val="99"/>
    <w:semiHidden/>
    <w:unhideWhenUsed/>
    <w:rsid w:val="005225B2"/>
    <w:pPr>
      <w:spacing w:after="0" w:line="240" w:lineRule="auto"/>
      <w:ind w:left="1610" w:hanging="230"/>
    </w:pPr>
  </w:style>
  <w:style w:type="paragraph" w:styleId="Index8">
    <w:name w:val="index 8"/>
    <w:basedOn w:val="Normal"/>
    <w:next w:val="Normal"/>
    <w:autoRedefine/>
    <w:uiPriority w:val="99"/>
    <w:semiHidden/>
    <w:unhideWhenUsed/>
    <w:rsid w:val="005225B2"/>
    <w:pPr>
      <w:spacing w:after="0" w:line="240" w:lineRule="auto"/>
      <w:ind w:left="1840" w:hanging="230"/>
    </w:pPr>
  </w:style>
  <w:style w:type="paragraph" w:styleId="Index9">
    <w:name w:val="index 9"/>
    <w:basedOn w:val="Normal"/>
    <w:next w:val="Normal"/>
    <w:autoRedefine/>
    <w:uiPriority w:val="99"/>
    <w:semiHidden/>
    <w:unhideWhenUsed/>
    <w:rsid w:val="005225B2"/>
    <w:pPr>
      <w:spacing w:after="0" w:line="240" w:lineRule="auto"/>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Borders>
        <w:top w:val="single" w:sz="8" w:space="0" w:color="21B573" w:themeColor="accent1"/>
        <w:left w:val="single" w:sz="8" w:space="0" w:color="21B573" w:themeColor="accent1"/>
        <w:bottom w:val="single" w:sz="8" w:space="0" w:color="21B573" w:themeColor="accent1"/>
        <w:right w:val="single" w:sz="8" w:space="0" w:color="21B573" w:themeColor="accent1"/>
        <w:insideH w:val="single" w:sz="8" w:space="0" w:color="21B573" w:themeColor="accent1"/>
        <w:insideV w:val="single" w:sz="8" w:space="0" w:color="21B5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B573" w:themeColor="accent1"/>
          <w:left w:val="single" w:sz="8" w:space="0" w:color="21B573" w:themeColor="accent1"/>
          <w:bottom w:val="single" w:sz="18" w:space="0" w:color="21B573" w:themeColor="accent1"/>
          <w:right w:val="single" w:sz="8" w:space="0" w:color="21B573" w:themeColor="accent1"/>
          <w:insideH w:val="nil"/>
          <w:insideV w:val="single" w:sz="8" w:space="0" w:color="21B5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B573" w:themeColor="accent1"/>
          <w:left w:val="single" w:sz="8" w:space="0" w:color="21B573" w:themeColor="accent1"/>
          <w:bottom w:val="single" w:sz="8" w:space="0" w:color="21B573" w:themeColor="accent1"/>
          <w:right w:val="single" w:sz="8" w:space="0" w:color="21B573" w:themeColor="accent1"/>
          <w:insideH w:val="nil"/>
          <w:insideV w:val="single" w:sz="8" w:space="0" w:color="21B5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B573" w:themeColor="accent1"/>
          <w:left w:val="single" w:sz="8" w:space="0" w:color="21B573" w:themeColor="accent1"/>
          <w:bottom w:val="single" w:sz="8" w:space="0" w:color="21B573" w:themeColor="accent1"/>
          <w:right w:val="single" w:sz="8" w:space="0" w:color="21B573" w:themeColor="accent1"/>
        </w:tcBorders>
      </w:tcPr>
    </w:tblStylePr>
    <w:tblStylePr w:type="band1Vert">
      <w:tblPr/>
      <w:tcPr>
        <w:tcBorders>
          <w:top w:val="single" w:sz="8" w:space="0" w:color="21B573" w:themeColor="accent1"/>
          <w:left w:val="single" w:sz="8" w:space="0" w:color="21B573" w:themeColor="accent1"/>
          <w:bottom w:val="single" w:sz="8" w:space="0" w:color="21B573" w:themeColor="accent1"/>
          <w:right w:val="single" w:sz="8" w:space="0" w:color="21B573" w:themeColor="accent1"/>
        </w:tcBorders>
        <w:shd w:val="clear" w:color="auto" w:fill="C0F3DD" w:themeFill="accent1" w:themeFillTint="3F"/>
      </w:tcPr>
    </w:tblStylePr>
    <w:tblStylePr w:type="band1Horz">
      <w:tblPr/>
      <w:tcPr>
        <w:tcBorders>
          <w:top w:val="single" w:sz="8" w:space="0" w:color="21B573" w:themeColor="accent1"/>
          <w:left w:val="single" w:sz="8" w:space="0" w:color="21B573" w:themeColor="accent1"/>
          <w:bottom w:val="single" w:sz="8" w:space="0" w:color="21B573" w:themeColor="accent1"/>
          <w:right w:val="single" w:sz="8" w:space="0" w:color="21B573" w:themeColor="accent1"/>
          <w:insideV w:val="single" w:sz="8" w:space="0" w:color="21B573" w:themeColor="accent1"/>
        </w:tcBorders>
        <w:shd w:val="clear" w:color="auto" w:fill="C0F3DD" w:themeFill="accent1" w:themeFillTint="3F"/>
      </w:tcPr>
    </w:tblStylePr>
    <w:tblStylePr w:type="band2Horz">
      <w:tblPr/>
      <w:tcPr>
        <w:tcBorders>
          <w:top w:val="single" w:sz="8" w:space="0" w:color="21B573" w:themeColor="accent1"/>
          <w:left w:val="single" w:sz="8" w:space="0" w:color="21B573" w:themeColor="accent1"/>
          <w:bottom w:val="single" w:sz="8" w:space="0" w:color="21B573" w:themeColor="accent1"/>
          <w:right w:val="single" w:sz="8" w:space="0" w:color="21B573" w:themeColor="accent1"/>
          <w:insideV w:val="single" w:sz="8" w:space="0" w:color="21B573"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Borders>
        <w:top w:val="single" w:sz="8" w:space="0" w:color="0764A1" w:themeColor="accent2"/>
        <w:left w:val="single" w:sz="8" w:space="0" w:color="0764A1" w:themeColor="accent2"/>
        <w:bottom w:val="single" w:sz="8" w:space="0" w:color="0764A1" w:themeColor="accent2"/>
        <w:right w:val="single" w:sz="8" w:space="0" w:color="0764A1" w:themeColor="accent2"/>
        <w:insideH w:val="single" w:sz="8" w:space="0" w:color="0764A1" w:themeColor="accent2"/>
        <w:insideV w:val="single" w:sz="8" w:space="0" w:color="0764A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764A1" w:themeColor="accent2"/>
          <w:left w:val="single" w:sz="8" w:space="0" w:color="0764A1" w:themeColor="accent2"/>
          <w:bottom w:val="single" w:sz="18" w:space="0" w:color="0764A1" w:themeColor="accent2"/>
          <w:right w:val="single" w:sz="8" w:space="0" w:color="0764A1" w:themeColor="accent2"/>
          <w:insideH w:val="nil"/>
          <w:insideV w:val="single" w:sz="8" w:space="0" w:color="0764A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764A1" w:themeColor="accent2"/>
          <w:left w:val="single" w:sz="8" w:space="0" w:color="0764A1" w:themeColor="accent2"/>
          <w:bottom w:val="single" w:sz="8" w:space="0" w:color="0764A1" w:themeColor="accent2"/>
          <w:right w:val="single" w:sz="8" w:space="0" w:color="0764A1" w:themeColor="accent2"/>
          <w:insideH w:val="nil"/>
          <w:insideV w:val="single" w:sz="8" w:space="0" w:color="0764A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764A1" w:themeColor="accent2"/>
          <w:left w:val="single" w:sz="8" w:space="0" w:color="0764A1" w:themeColor="accent2"/>
          <w:bottom w:val="single" w:sz="8" w:space="0" w:color="0764A1" w:themeColor="accent2"/>
          <w:right w:val="single" w:sz="8" w:space="0" w:color="0764A1" w:themeColor="accent2"/>
        </w:tcBorders>
      </w:tcPr>
    </w:tblStylePr>
    <w:tblStylePr w:type="band1Vert">
      <w:tblPr/>
      <w:tcPr>
        <w:tcBorders>
          <w:top w:val="single" w:sz="8" w:space="0" w:color="0764A1" w:themeColor="accent2"/>
          <w:left w:val="single" w:sz="8" w:space="0" w:color="0764A1" w:themeColor="accent2"/>
          <w:bottom w:val="single" w:sz="8" w:space="0" w:color="0764A1" w:themeColor="accent2"/>
          <w:right w:val="single" w:sz="8" w:space="0" w:color="0764A1" w:themeColor="accent2"/>
        </w:tcBorders>
        <w:shd w:val="clear" w:color="auto" w:fill="ADDCFB" w:themeFill="accent2" w:themeFillTint="3F"/>
      </w:tcPr>
    </w:tblStylePr>
    <w:tblStylePr w:type="band1Horz">
      <w:tblPr/>
      <w:tcPr>
        <w:tcBorders>
          <w:top w:val="single" w:sz="8" w:space="0" w:color="0764A1" w:themeColor="accent2"/>
          <w:left w:val="single" w:sz="8" w:space="0" w:color="0764A1" w:themeColor="accent2"/>
          <w:bottom w:val="single" w:sz="8" w:space="0" w:color="0764A1" w:themeColor="accent2"/>
          <w:right w:val="single" w:sz="8" w:space="0" w:color="0764A1" w:themeColor="accent2"/>
          <w:insideV w:val="single" w:sz="8" w:space="0" w:color="0764A1" w:themeColor="accent2"/>
        </w:tcBorders>
        <w:shd w:val="clear" w:color="auto" w:fill="ADDCFB" w:themeFill="accent2" w:themeFillTint="3F"/>
      </w:tcPr>
    </w:tblStylePr>
    <w:tblStylePr w:type="band2Horz">
      <w:tblPr/>
      <w:tcPr>
        <w:tcBorders>
          <w:top w:val="single" w:sz="8" w:space="0" w:color="0764A1" w:themeColor="accent2"/>
          <w:left w:val="single" w:sz="8" w:space="0" w:color="0764A1" w:themeColor="accent2"/>
          <w:bottom w:val="single" w:sz="8" w:space="0" w:color="0764A1" w:themeColor="accent2"/>
          <w:right w:val="single" w:sz="8" w:space="0" w:color="0764A1" w:themeColor="accent2"/>
          <w:insideV w:val="single" w:sz="8" w:space="0" w:color="0764A1"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Borders>
        <w:top w:val="single" w:sz="8" w:space="0" w:color="1FC7D1" w:themeColor="accent3"/>
        <w:left w:val="single" w:sz="8" w:space="0" w:color="1FC7D1" w:themeColor="accent3"/>
        <w:bottom w:val="single" w:sz="8" w:space="0" w:color="1FC7D1" w:themeColor="accent3"/>
        <w:right w:val="single" w:sz="8" w:space="0" w:color="1FC7D1" w:themeColor="accent3"/>
        <w:insideH w:val="single" w:sz="8" w:space="0" w:color="1FC7D1" w:themeColor="accent3"/>
        <w:insideV w:val="single" w:sz="8" w:space="0" w:color="1FC7D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C7D1" w:themeColor="accent3"/>
          <w:left w:val="single" w:sz="8" w:space="0" w:color="1FC7D1" w:themeColor="accent3"/>
          <w:bottom w:val="single" w:sz="18" w:space="0" w:color="1FC7D1" w:themeColor="accent3"/>
          <w:right w:val="single" w:sz="8" w:space="0" w:color="1FC7D1" w:themeColor="accent3"/>
          <w:insideH w:val="nil"/>
          <w:insideV w:val="single" w:sz="8" w:space="0" w:color="1FC7D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C7D1" w:themeColor="accent3"/>
          <w:left w:val="single" w:sz="8" w:space="0" w:color="1FC7D1" w:themeColor="accent3"/>
          <w:bottom w:val="single" w:sz="8" w:space="0" w:color="1FC7D1" w:themeColor="accent3"/>
          <w:right w:val="single" w:sz="8" w:space="0" w:color="1FC7D1" w:themeColor="accent3"/>
          <w:insideH w:val="nil"/>
          <w:insideV w:val="single" w:sz="8" w:space="0" w:color="1FC7D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C7D1" w:themeColor="accent3"/>
          <w:left w:val="single" w:sz="8" w:space="0" w:color="1FC7D1" w:themeColor="accent3"/>
          <w:bottom w:val="single" w:sz="8" w:space="0" w:color="1FC7D1" w:themeColor="accent3"/>
          <w:right w:val="single" w:sz="8" w:space="0" w:color="1FC7D1" w:themeColor="accent3"/>
        </w:tcBorders>
      </w:tcPr>
    </w:tblStylePr>
    <w:tblStylePr w:type="band1Vert">
      <w:tblPr/>
      <w:tcPr>
        <w:tcBorders>
          <w:top w:val="single" w:sz="8" w:space="0" w:color="1FC7D1" w:themeColor="accent3"/>
          <w:left w:val="single" w:sz="8" w:space="0" w:color="1FC7D1" w:themeColor="accent3"/>
          <w:bottom w:val="single" w:sz="8" w:space="0" w:color="1FC7D1" w:themeColor="accent3"/>
          <w:right w:val="single" w:sz="8" w:space="0" w:color="1FC7D1" w:themeColor="accent3"/>
        </w:tcBorders>
        <w:shd w:val="clear" w:color="auto" w:fill="C4F3F6" w:themeFill="accent3" w:themeFillTint="3F"/>
      </w:tcPr>
    </w:tblStylePr>
    <w:tblStylePr w:type="band1Horz">
      <w:tblPr/>
      <w:tcPr>
        <w:tcBorders>
          <w:top w:val="single" w:sz="8" w:space="0" w:color="1FC7D1" w:themeColor="accent3"/>
          <w:left w:val="single" w:sz="8" w:space="0" w:color="1FC7D1" w:themeColor="accent3"/>
          <w:bottom w:val="single" w:sz="8" w:space="0" w:color="1FC7D1" w:themeColor="accent3"/>
          <w:right w:val="single" w:sz="8" w:space="0" w:color="1FC7D1" w:themeColor="accent3"/>
          <w:insideV w:val="single" w:sz="8" w:space="0" w:color="1FC7D1" w:themeColor="accent3"/>
        </w:tcBorders>
        <w:shd w:val="clear" w:color="auto" w:fill="C4F3F6" w:themeFill="accent3" w:themeFillTint="3F"/>
      </w:tcPr>
    </w:tblStylePr>
    <w:tblStylePr w:type="band2Horz">
      <w:tblPr/>
      <w:tcPr>
        <w:tcBorders>
          <w:top w:val="single" w:sz="8" w:space="0" w:color="1FC7D1" w:themeColor="accent3"/>
          <w:left w:val="single" w:sz="8" w:space="0" w:color="1FC7D1" w:themeColor="accent3"/>
          <w:bottom w:val="single" w:sz="8" w:space="0" w:color="1FC7D1" w:themeColor="accent3"/>
          <w:right w:val="single" w:sz="8" w:space="0" w:color="1FC7D1" w:themeColor="accent3"/>
          <w:insideV w:val="single" w:sz="8" w:space="0" w:color="1FC7D1"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Borders>
        <w:top w:val="single" w:sz="8" w:space="0" w:color="FCCF17" w:themeColor="accent4"/>
        <w:left w:val="single" w:sz="8" w:space="0" w:color="FCCF17" w:themeColor="accent4"/>
        <w:bottom w:val="single" w:sz="8" w:space="0" w:color="FCCF17" w:themeColor="accent4"/>
        <w:right w:val="single" w:sz="8" w:space="0" w:color="FCCF17" w:themeColor="accent4"/>
        <w:insideH w:val="single" w:sz="8" w:space="0" w:color="FCCF17" w:themeColor="accent4"/>
        <w:insideV w:val="single" w:sz="8" w:space="0" w:color="FCCF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F17" w:themeColor="accent4"/>
          <w:left w:val="single" w:sz="8" w:space="0" w:color="FCCF17" w:themeColor="accent4"/>
          <w:bottom w:val="single" w:sz="18" w:space="0" w:color="FCCF17" w:themeColor="accent4"/>
          <w:right w:val="single" w:sz="8" w:space="0" w:color="FCCF17" w:themeColor="accent4"/>
          <w:insideH w:val="nil"/>
          <w:insideV w:val="single" w:sz="8" w:space="0" w:color="FCCF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F17" w:themeColor="accent4"/>
          <w:left w:val="single" w:sz="8" w:space="0" w:color="FCCF17" w:themeColor="accent4"/>
          <w:bottom w:val="single" w:sz="8" w:space="0" w:color="FCCF17" w:themeColor="accent4"/>
          <w:right w:val="single" w:sz="8" w:space="0" w:color="FCCF17" w:themeColor="accent4"/>
          <w:insideH w:val="nil"/>
          <w:insideV w:val="single" w:sz="8" w:space="0" w:color="FCCF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F17" w:themeColor="accent4"/>
          <w:left w:val="single" w:sz="8" w:space="0" w:color="FCCF17" w:themeColor="accent4"/>
          <w:bottom w:val="single" w:sz="8" w:space="0" w:color="FCCF17" w:themeColor="accent4"/>
          <w:right w:val="single" w:sz="8" w:space="0" w:color="FCCF17" w:themeColor="accent4"/>
        </w:tcBorders>
      </w:tcPr>
    </w:tblStylePr>
    <w:tblStylePr w:type="band1Vert">
      <w:tblPr/>
      <w:tcPr>
        <w:tcBorders>
          <w:top w:val="single" w:sz="8" w:space="0" w:color="FCCF17" w:themeColor="accent4"/>
          <w:left w:val="single" w:sz="8" w:space="0" w:color="FCCF17" w:themeColor="accent4"/>
          <w:bottom w:val="single" w:sz="8" w:space="0" w:color="FCCF17" w:themeColor="accent4"/>
          <w:right w:val="single" w:sz="8" w:space="0" w:color="FCCF17" w:themeColor="accent4"/>
        </w:tcBorders>
        <w:shd w:val="clear" w:color="auto" w:fill="FEF2C5" w:themeFill="accent4" w:themeFillTint="3F"/>
      </w:tcPr>
    </w:tblStylePr>
    <w:tblStylePr w:type="band1Horz">
      <w:tblPr/>
      <w:tcPr>
        <w:tcBorders>
          <w:top w:val="single" w:sz="8" w:space="0" w:color="FCCF17" w:themeColor="accent4"/>
          <w:left w:val="single" w:sz="8" w:space="0" w:color="FCCF17" w:themeColor="accent4"/>
          <w:bottom w:val="single" w:sz="8" w:space="0" w:color="FCCF17" w:themeColor="accent4"/>
          <w:right w:val="single" w:sz="8" w:space="0" w:color="FCCF17" w:themeColor="accent4"/>
          <w:insideV w:val="single" w:sz="8" w:space="0" w:color="FCCF17" w:themeColor="accent4"/>
        </w:tcBorders>
        <w:shd w:val="clear" w:color="auto" w:fill="FEF2C5" w:themeFill="accent4" w:themeFillTint="3F"/>
      </w:tcPr>
    </w:tblStylePr>
    <w:tblStylePr w:type="band2Horz">
      <w:tblPr/>
      <w:tcPr>
        <w:tcBorders>
          <w:top w:val="single" w:sz="8" w:space="0" w:color="FCCF17" w:themeColor="accent4"/>
          <w:left w:val="single" w:sz="8" w:space="0" w:color="FCCF17" w:themeColor="accent4"/>
          <w:bottom w:val="single" w:sz="8" w:space="0" w:color="FCCF17" w:themeColor="accent4"/>
          <w:right w:val="single" w:sz="8" w:space="0" w:color="FCCF17" w:themeColor="accent4"/>
          <w:insideV w:val="single" w:sz="8" w:space="0" w:color="FCCF17"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Borders>
        <w:top w:val="single" w:sz="8" w:space="0" w:color="FA19AF" w:themeColor="accent5"/>
        <w:left w:val="single" w:sz="8" w:space="0" w:color="FA19AF" w:themeColor="accent5"/>
        <w:bottom w:val="single" w:sz="8" w:space="0" w:color="FA19AF" w:themeColor="accent5"/>
        <w:right w:val="single" w:sz="8" w:space="0" w:color="FA19AF" w:themeColor="accent5"/>
        <w:insideH w:val="single" w:sz="8" w:space="0" w:color="FA19AF" w:themeColor="accent5"/>
        <w:insideV w:val="single" w:sz="8" w:space="0" w:color="FA19A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19AF" w:themeColor="accent5"/>
          <w:left w:val="single" w:sz="8" w:space="0" w:color="FA19AF" w:themeColor="accent5"/>
          <w:bottom w:val="single" w:sz="18" w:space="0" w:color="FA19AF" w:themeColor="accent5"/>
          <w:right w:val="single" w:sz="8" w:space="0" w:color="FA19AF" w:themeColor="accent5"/>
          <w:insideH w:val="nil"/>
          <w:insideV w:val="single" w:sz="8" w:space="0" w:color="FA19A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19AF" w:themeColor="accent5"/>
          <w:left w:val="single" w:sz="8" w:space="0" w:color="FA19AF" w:themeColor="accent5"/>
          <w:bottom w:val="single" w:sz="8" w:space="0" w:color="FA19AF" w:themeColor="accent5"/>
          <w:right w:val="single" w:sz="8" w:space="0" w:color="FA19AF" w:themeColor="accent5"/>
          <w:insideH w:val="nil"/>
          <w:insideV w:val="single" w:sz="8" w:space="0" w:color="FA19A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19AF" w:themeColor="accent5"/>
          <w:left w:val="single" w:sz="8" w:space="0" w:color="FA19AF" w:themeColor="accent5"/>
          <w:bottom w:val="single" w:sz="8" w:space="0" w:color="FA19AF" w:themeColor="accent5"/>
          <w:right w:val="single" w:sz="8" w:space="0" w:color="FA19AF" w:themeColor="accent5"/>
        </w:tcBorders>
      </w:tcPr>
    </w:tblStylePr>
    <w:tblStylePr w:type="band1Vert">
      <w:tblPr/>
      <w:tcPr>
        <w:tcBorders>
          <w:top w:val="single" w:sz="8" w:space="0" w:color="FA19AF" w:themeColor="accent5"/>
          <w:left w:val="single" w:sz="8" w:space="0" w:color="FA19AF" w:themeColor="accent5"/>
          <w:bottom w:val="single" w:sz="8" w:space="0" w:color="FA19AF" w:themeColor="accent5"/>
          <w:right w:val="single" w:sz="8" w:space="0" w:color="FA19AF" w:themeColor="accent5"/>
        </w:tcBorders>
        <w:shd w:val="clear" w:color="auto" w:fill="FDC5EB" w:themeFill="accent5" w:themeFillTint="3F"/>
      </w:tcPr>
    </w:tblStylePr>
    <w:tblStylePr w:type="band1Horz">
      <w:tblPr/>
      <w:tcPr>
        <w:tcBorders>
          <w:top w:val="single" w:sz="8" w:space="0" w:color="FA19AF" w:themeColor="accent5"/>
          <w:left w:val="single" w:sz="8" w:space="0" w:color="FA19AF" w:themeColor="accent5"/>
          <w:bottom w:val="single" w:sz="8" w:space="0" w:color="FA19AF" w:themeColor="accent5"/>
          <w:right w:val="single" w:sz="8" w:space="0" w:color="FA19AF" w:themeColor="accent5"/>
          <w:insideV w:val="single" w:sz="8" w:space="0" w:color="FA19AF" w:themeColor="accent5"/>
        </w:tcBorders>
        <w:shd w:val="clear" w:color="auto" w:fill="FDC5EB" w:themeFill="accent5" w:themeFillTint="3F"/>
      </w:tcPr>
    </w:tblStylePr>
    <w:tblStylePr w:type="band2Horz">
      <w:tblPr/>
      <w:tcPr>
        <w:tcBorders>
          <w:top w:val="single" w:sz="8" w:space="0" w:color="FA19AF" w:themeColor="accent5"/>
          <w:left w:val="single" w:sz="8" w:space="0" w:color="FA19AF" w:themeColor="accent5"/>
          <w:bottom w:val="single" w:sz="8" w:space="0" w:color="FA19AF" w:themeColor="accent5"/>
          <w:right w:val="single" w:sz="8" w:space="0" w:color="FA19AF" w:themeColor="accent5"/>
          <w:insideV w:val="single" w:sz="8" w:space="0" w:color="FA19AF"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Borders>
        <w:top w:val="single" w:sz="8" w:space="0" w:color="21B573" w:themeColor="accent1"/>
        <w:left w:val="single" w:sz="8" w:space="0" w:color="21B573" w:themeColor="accent1"/>
        <w:bottom w:val="single" w:sz="8" w:space="0" w:color="21B573" w:themeColor="accent1"/>
        <w:right w:val="single" w:sz="8" w:space="0" w:color="21B573" w:themeColor="accent1"/>
      </w:tblBorders>
    </w:tblPr>
    <w:tblStylePr w:type="firstRow">
      <w:pPr>
        <w:spacing w:before="0" w:after="0" w:line="240" w:lineRule="auto"/>
      </w:pPr>
      <w:rPr>
        <w:b/>
        <w:bCs/>
        <w:color w:val="FFFFFF" w:themeColor="background1"/>
      </w:rPr>
      <w:tblPr/>
      <w:tcPr>
        <w:shd w:val="clear" w:color="auto" w:fill="21B573" w:themeFill="accent1"/>
      </w:tcPr>
    </w:tblStylePr>
    <w:tblStylePr w:type="lastRow">
      <w:pPr>
        <w:spacing w:before="0" w:after="0" w:line="240" w:lineRule="auto"/>
      </w:pPr>
      <w:rPr>
        <w:b/>
        <w:bCs/>
      </w:rPr>
      <w:tblPr/>
      <w:tcPr>
        <w:tcBorders>
          <w:top w:val="double" w:sz="6" w:space="0" w:color="21B573" w:themeColor="accent1"/>
          <w:left w:val="single" w:sz="8" w:space="0" w:color="21B573" w:themeColor="accent1"/>
          <w:bottom w:val="single" w:sz="8" w:space="0" w:color="21B573" w:themeColor="accent1"/>
          <w:right w:val="single" w:sz="8" w:space="0" w:color="21B573" w:themeColor="accent1"/>
        </w:tcBorders>
      </w:tcPr>
    </w:tblStylePr>
    <w:tblStylePr w:type="firstCol">
      <w:rPr>
        <w:b/>
        <w:bCs/>
      </w:rPr>
    </w:tblStylePr>
    <w:tblStylePr w:type="lastCol">
      <w:rPr>
        <w:b/>
        <w:bCs/>
      </w:rPr>
    </w:tblStylePr>
    <w:tblStylePr w:type="band1Vert">
      <w:tblPr/>
      <w:tcPr>
        <w:tcBorders>
          <w:top w:val="single" w:sz="8" w:space="0" w:color="21B573" w:themeColor="accent1"/>
          <w:left w:val="single" w:sz="8" w:space="0" w:color="21B573" w:themeColor="accent1"/>
          <w:bottom w:val="single" w:sz="8" w:space="0" w:color="21B573" w:themeColor="accent1"/>
          <w:right w:val="single" w:sz="8" w:space="0" w:color="21B573" w:themeColor="accent1"/>
        </w:tcBorders>
      </w:tcPr>
    </w:tblStylePr>
    <w:tblStylePr w:type="band1Horz">
      <w:tblPr/>
      <w:tcPr>
        <w:tcBorders>
          <w:top w:val="single" w:sz="8" w:space="0" w:color="21B573" w:themeColor="accent1"/>
          <w:left w:val="single" w:sz="8" w:space="0" w:color="21B573" w:themeColor="accent1"/>
          <w:bottom w:val="single" w:sz="8" w:space="0" w:color="21B573" w:themeColor="accent1"/>
          <w:right w:val="single" w:sz="8" w:space="0" w:color="21B573"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Borders>
        <w:top w:val="single" w:sz="8" w:space="0" w:color="0764A1" w:themeColor="accent2"/>
        <w:left w:val="single" w:sz="8" w:space="0" w:color="0764A1" w:themeColor="accent2"/>
        <w:bottom w:val="single" w:sz="8" w:space="0" w:color="0764A1" w:themeColor="accent2"/>
        <w:right w:val="single" w:sz="8" w:space="0" w:color="0764A1" w:themeColor="accent2"/>
      </w:tblBorders>
    </w:tblPr>
    <w:tblStylePr w:type="firstRow">
      <w:pPr>
        <w:spacing w:before="0" w:after="0" w:line="240" w:lineRule="auto"/>
      </w:pPr>
      <w:rPr>
        <w:b/>
        <w:bCs/>
        <w:color w:val="FFFFFF" w:themeColor="background1"/>
      </w:rPr>
      <w:tblPr/>
      <w:tcPr>
        <w:shd w:val="clear" w:color="auto" w:fill="0764A1" w:themeFill="accent2"/>
      </w:tcPr>
    </w:tblStylePr>
    <w:tblStylePr w:type="lastRow">
      <w:pPr>
        <w:spacing w:before="0" w:after="0" w:line="240" w:lineRule="auto"/>
      </w:pPr>
      <w:rPr>
        <w:b/>
        <w:bCs/>
      </w:rPr>
      <w:tblPr/>
      <w:tcPr>
        <w:tcBorders>
          <w:top w:val="double" w:sz="6" w:space="0" w:color="0764A1" w:themeColor="accent2"/>
          <w:left w:val="single" w:sz="8" w:space="0" w:color="0764A1" w:themeColor="accent2"/>
          <w:bottom w:val="single" w:sz="8" w:space="0" w:color="0764A1" w:themeColor="accent2"/>
          <w:right w:val="single" w:sz="8" w:space="0" w:color="0764A1" w:themeColor="accent2"/>
        </w:tcBorders>
      </w:tcPr>
    </w:tblStylePr>
    <w:tblStylePr w:type="firstCol">
      <w:rPr>
        <w:b/>
        <w:bCs/>
      </w:rPr>
    </w:tblStylePr>
    <w:tblStylePr w:type="lastCol">
      <w:rPr>
        <w:b/>
        <w:bCs/>
      </w:rPr>
    </w:tblStylePr>
    <w:tblStylePr w:type="band1Vert">
      <w:tblPr/>
      <w:tcPr>
        <w:tcBorders>
          <w:top w:val="single" w:sz="8" w:space="0" w:color="0764A1" w:themeColor="accent2"/>
          <w:left w:val="single" w:sz="8" w:space="0" w:color="0764A1" w:themeColor="accent2"/>
          <w:bottom w:val="single" w:sz="8" w:space="0" w:color="0764A1" w:themeColor="accent2"/>
          <w:right w:val="single" w:sz="8" w:space="0" w:color="0764A1" w:themeColor="accent2"/>
        </w:tcBorders>
      </w:tcPr>
    </w:tblStylePr>
    <w:tblStylePr w:type="band1Horz">
      <w:tblPr/>
      <w:tcPr>
        <w:tcBorders>
          <w:top w:val="single" w:sz="8" w:space="0" w:color="0764A1" w:themeColor="accent2"/>
          <w:left w:val="single" w:sz="8" w:space="0" w:color="0764A1" w:themeColor="accent2"/>
          <w:bottom w:val="single" w:sz="8" w:space="0" w:color="0764A1" w:themeColor="accent2"/>
          <w:right w:val="single" w:sz="8" w:space="0" w:color="0764A1"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Borders>
        <w:top w:val="single" w:sz="8" w:space="0" w:color="1FC7D1" w:themeColor="accent3"/>
        <w:left w:val="single" w:sz="8" w:space="0" w:color="1FC7D1" w:themeColor="accent3"/>
        <w:bottom w:val="single" w:sz="8" w:space="0" w:color="1FC7D1" w:themeColor="accent3"/>
        <w:right w:val="single" w:sz="8" w:space="0" w:color="1FC7D1" w:themeColor="accent3"/>
      </w:tblBorders>
    </w:tblPr>
    <w:tblStylePr w:type="firstRow">
      <w:pPr>
        <w:spacing w:before="0" w:after="0" w:line="240" w:lineRule="auto"/>
      </w:pPr>
      <w:rPr>
        <w:b/>
        <w:bCs/>
        <w:color w:val="FFFFFF" w:themeColor="background1"/>
      </w:rPr>
      <w:tblPr/>
      <w:tcPr>
        <w:shd w:val="clear" w:color="auto" w:fill="1FC7D1" w:themeFill="accent3"/>
      </w:tcPr>
    </w:tblStylePr>
    <w:tblStylePr w:type="lastRow">
      <w:pPr>
        <w:spacing w:before="0" w:after="0" w:line="240" w:lineRule="auto"/>
      </w:pPr>
      <w:rPr>
        <w:b/>
        <w:bCs/>
      </w:rPr>
      <w:tblPr/>
      <w:tcPr>
        <w:tcBorders>
          <w:top w:val="double" w:sz="6" w:space="0" w:color="1FC7D1" w:themeColor="accent3"/>
          <w:left w:val="single" w:sz="8" w:space="0" w:color="1FC7D1" w:themeColor="accent3"/>
          <w:bottom w:val="single" w:sz="8" w:space="0" w:color="1FC7D1" w:themeColor="accent3"/>
          <w:right w:val="single" w:sz="8" w:space="0" w:color="1FC7D1" w:themeColor="accent3"/>
        </w:tcBorders>
      </w:tcPr>
    </w:tblStylePr>
    <w:tblStylePr w:type="firstCol">
      <w:rPr>
        <w:b/>
        <w:bCs/>
      </w:rPr>
    </w:tblStylePr>
    <w:tblStylePr w:type="lastCol">
      <w:rPr>
        <w:b/>
        <w:bCs/>
      </w:rPr>
    </w:tblStylePr>
    <w:tblStylePr w:type="band1Vert">
      <w:tblPr/>
      <w:tcPr>
        <w:tcBorders>
          <w:top w:val="single" w:sz="8" w:space="0" w:color="1FC7D1" w:themeColor="accent3"/>
          <w:left w:val="single" w:sz="8" w:space="0" w:color="1FC7D1" w:themeColor="accent3"/>
          <w:bottom w:val="single" w:sz="8" w:space="0" w:color="1FC7D1" w:themeColor="accent3"/>
          <w:right w:val="single" w:sz="8" w:space="0" w:color="1FC7D1" w:themeColor="accent3"/>
        </w:tcBorders>
      </w:tcPr>
    </w:tblStylePr>
    <w:tblStylePr w:type="band1Horz">
      <w:tblPr/>
      <w:tcPr>
        <w:tcBorders>
          <w:top w:val="single" w:sz="8" w:space="0" w:color="1FC7D1" w:themeColor="accent3"/>
          <w:left w:val="single" w:sz="8" w:space="0" w:color="1FC7D1" w:themeColor="accent3"/>
          <w:bottom w:val="single" w:sz="8" w:space="0" w:color="1FC7D1" w:themeColor="accent3"/>
          <w:right w:val="single" w:sz="8" w:space="0" w:color="1FC7D1"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Borders>
        <w:top w:val="single" w:sz="8" w:space="0" w:color="FCCF17" w:themeColor="accent4"/>
        <w:left w:val="single" w:sz="8" w:space="0" w:color="FCCF17" w:themeColor="accent4"/>
        <w:bottom w:val="single" w:sz="8" w:space="0" w:color="FCCF17" w:themeColor="accent4"/>
        <w:right w:val="single" w:sz="8" w:space="0" w:color="FCCF17" w:themeColor="accent4"/>
      </w:tblBorders>
    </w:tblPr>
    <w:tblStylePr w:type="firstRow">
      <w:pPr>
        <w:spacing w:before="0" w:after="0" w:line="240" w:lineRule="auto"/>
      </w:pPr>
      <w:rPr>
        <w:b/>
        <w:bCs/>
        <w:color w:val="FFFFFF" w:themeColor="background1"/>
      </w:rPr>
      <w:tblPr/>
      <w:tcPr>
        <w:shd w:val="clear" w:color="auto" w:fill="FCCF17" w:themeFill="accent4"/>
      </w:tcPr>
    </w:tblStylePr>
    <w:tblStylePr w:type="lastRow">
      <w:pPr>
        <w:spacing w:before="0" w:after="0" w:line="240" w:lineRule="auto"/>
      </w:pPr>
      <w:rPr>
        <w:b/>
        <w:bCs/>
      </w:rPr>
      <w:tblPr/>
      <w:tcPr>
        <w:tcBorders>
          <w:top w:val="double" w:sz="6" w:space="0" w:color="FCCF17" w:themeColor="accent4"/>
          <w:left w:val="single" w:sz="8" w:space="0" w:color="FCCF17" w:themeColor="accent4"/>
          <w:bottom w:val="single" w:sz="8" w:space="0" w:color="FCCF17" w:themeColor="accent4"/>
          <w:right w:val="single" w:sz="8" w:space="0" w:color="FCCF17" w:themeColor="accent4"/>
        </w:tcBorders>
      </w:tcPr>
    </w:tblStylePr>
    <w:tblStylePr w:type="firstCol">
      <w:rPr>
        <w:b/>
        <w:bCs/>
      </w:rPr>
    </w:tblStylePr>
    <w:tblStylePr w:type="lastCol">
      <w:rPr>
        <w:b/>
        <w:bCs/>
      </w:rPr>
    </w:tblStylePr>
    <w:tblStylePr w:type="band1Vert">
      <w:tblPr/>
      <w:tcPr>
        <w:tcBorders>
          <w:top w:val="single" w:sz="8" w:space="0" w:color="FCCF17" w:themeColor="accent4"/>
          <w:left w:val="single" w:sz="8" w:space="0" w:color="FCCF17" w:themeColor="accent4"/>
          <w:bottom w:val="single" w:sz="8" w:space="0" w:color="FCCF17" w:themeColor="accent4"/>
          <w:right w:val="single" w:sz="8" w:space="0" w:color="FCCF17" w:themeColor="accent4"/>
        </w:tcBorders>
      </w:tcPr>
    </w:tblStylePr>
    <w:tblStylePr w:type="band1Horz">
      <w:tblPr/>
      <w:tcPr>
        <w:tcBorders>
          <w:top w:val="single" w:sz="8" w:space="0" w:color="FCCF17" w:themeColor="accent4"/>
          <w:left w:val="single" w:sz="8" w:space="0" w:color="FCCF17" w:themeColor="accent4"/>
          <w:bottom w:val="single" w:sz="8" w:space="0" w:color="FCCF17" w:themeColor="accent4"/>
          <w:right w:val="single" w:sz="8" w:space="0" w:color="FCCF17"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Borders>
        <w:top w:val="single" w:sz="8" w:space="0" w:color="FA19AF" w:themeColor="accent5"/>
        <w:left w:val="single" w:sz="8" w:space="0" w:color="FA19AF" w:themeColor="accent5"/>
        <w:bottom w:val="single" w:sz="8" w:space="0" w:color="FA19AF" w:themeColor="accent5"/>
        <w:right w:val="single" w:sz="8" w:space="0" w:color="FA19AF" w:themeColor="accent5"/>
      </w:tblBorders>
    </w:tblPr>
    <w:tblStylePr w:type="firstRow">
      <w:pPr>
        <w:spacing w:before="0" w:after="0" w:line="240" w:lineRule="auto"/>
      </w:pPr>
      <w:rPr>
        <w:b/>
        <w:bCs/>
        <w:color w:val="FFFFFF" w:themeColor="background1"/>
      </w:rPr>
      <w:tblPr/>
      <w:tcPr>
        <w:shd w:val="clear" w:color="auto" w:fill="FA19AF" w:themeFill="accent5"/>
      </w:tcPr>
    </w:tblStylePr>
    <w:tblStylePr w:type="lastRow">
      <w:pPr>
        <w:spacing w:before="0" w:after="0" w:line="240" w:lineRule="auto"/>
      </w:pPr>
      <w:rPr>
        <w:b/>
        <w:bCs/>
      </w:rPr>
      <w:tblPr/>
      <w:tcPr>
        <w:tcBorders>
          <w:top w:val="double" w:sz="6" w:space="0" w:color="FA19AF" w:themeColor="accent5"/>
          <w:left w:val="single" w:sz="8" w:space="0" w:color="FA19AF" w:themeColor="accent5"/>
          <w:bottom w:val="single" w:sz="8" w:space="0" w:color="FA19AF" w:themeColor="accent5"/>
          <w:right w:val="single" w:sz="8" w:space="0" w:color="FA19AF" w:themeColor="accent5"/>
        </w:tcBorders>
      </w:tcPr>
    </w:tblStylePr>
    <w:tblStylePr w:type="firstCol">
      <w:rPr>
        <w:b/>
        <w:bCs/>
      </w:rPr>
    </w:tblStylePr>
    <w:tblStylePr w:type="lastCol">
      <w:rPr>
        <w:b/>
        <w:bCs/>
      </w:rPr>
    </w:tblStylePr>
    <w:tblStylePr w:type="band1Vert">
      <w:tblPr/>
      <w:tcPr>
        <w:tcBorders>
          <w:top w:val="single" w:sz="8" w:space="0" w:color="FA19AF" w:themeColor="accent5"/>
          <w:left w:val="single" w:sz="8" w:space="0" w:color="FA19AF" w:themeColor="accent5"/>
          <w:bottom w:val="single" w:sz="8" w:space="0" w:color="FA19AF" w:themeColor="accent5"/>
          <w:right w:val="single" w:sz="8" w:space="0" w:color="FA19AF" w:themeColor="accent5"/>
        </w:tcBorders>
      </w:tcPr>
    </w:tblStylePr>
    <w:tblStylePr w:type="band1Horz">
      <w:tblPr/>
      <w:tcPr>
        <w:tcBorders>
          <w:top w:val="single" w:sz="8" w:space="0" w:color="FA19AF" w:themeColor="accent5"/>
          <w:left w:val="single" w:sz="8" w:space="0" w:color="FA19AF" w:themeColor="accent5"/>
          <w:bottom w:val="single" w:sz="8" w:space="0" w:color="FA19AF" w:themeColor="accent5"/>
          <w:right w:val="single" w:sz="8" w:space="0" w:color="FA19AF"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188755" w:themeColor="accent1" w:themeShade="BF"/>
    </w:rPr>
    <w:tblPr>
      <w:tblStyleRowBandSize w:val="1"/>
      <w:tblStyleColBandSize w:val="1"/>
      <w:tblBorders>
        <w:top w:val="single" w:sz="8" w:space="0" w:color="21B573" w:themeColor="accent1"/>
        <w:bottom w:val="single" w:sz="8" w:space="0" w:color="21B573" w:themeColor="accent1"/>
      </w:tblBorders>
    </w:tblPr>
    <w:tblStylePr w:type="firstRow">
      <w:pPr>
        <w:spacing w:before="0" w:after="0" w:line="240" w:lineRule="auto"/>
      </w:pPr>
      <w:rPr>
        <w:b/>
        <w:bCs/>
      </w:rPr>
      <w:tblPr/>
      <w:tcPr>
        <w:tcBorders>
          <w:top w:val="single" w:sz="8" w:space="0" w:color="21B573" w:themeColor="accent1"/>
          <w:left w:val="nil"/>
          <w:bottom w:val="single" w:sz="8" w:space="0" w:color="21B573" w:themeColor="accent1"/>
          <w:right w:val="nil"/>
          <w:insideH w:val="nil"/>
          <w:insideV w:val="nil"/>
        </w:tcBorders>
      </w:tcPr>
    </w:tblStylePr>
    <w:tblStylePr w:type="lastRow">
      <w:pPr>
        <w:spacing w:before="0" w:after="0" w:line="240" w:lineRule="auto"/>
      </w:pPr>
      <w:rPr>
        <w:b/>
        <w:bCs/>
      </w:rPr>
      <w:tblPr/>
      <w:tcPr>
        <w:tcBorders>
          <w:top w:val="single" w:sz="8" w:space="0" w:color="21B573" w:themeColor="accent1"/>
          <w:left w:val="nil"/>
          <w:bottom w:val="single" w:sz="8" w:space="0" w:color="21B5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3DD" w:themeFill="accent1" w:themeFillTint="3F"/>
      </w:tcPr>
    </w:tblStylePr>
    <w:tblStylePr w:type="band1Horz">
      <w:tblPr/>
      <w:tcPr>
        <w:tcBorders>
          <w:left w:val="nil"/>
          <w:right w:val="nil"/>
          <w:insideH w:val="nil"/>
          <w:insideV w:val="nil"/>
        </w:tcBorders>
        <w:shd w:val="clear" w:color="auto" w:fill="C0F3DD"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054A78" w:themeColor="accent2" w:themeShade="BF"/>
    </w:rPr>
    <w:tblPr>
      <w:tblStyleRowBandSize w:val="1"/>
      <w:tblStyleColBandSize w:val="1"/>
      <w:tblBorders>
        <w:top w:val="single" w:sz="8" w:space="0" w:color="0764A1" w:themeColor="accent2"/>
        <w:bottom w:val="single" w:sz="8" w:space="0" w:color="0764A1" w:themeColor="accent2"/>
      </w:tblBorders>
    </w:tblPr>
    <w:tblStylePr w:type="firstRow">
      <w:pPr>
        <w:spacing w:before="0" w:after="0" w:line="240" w:lineRule="auto"/>
      </w:pPr>
      <w:rPr>
        <w:b/>
        <w:bCs/>
      </w:rPr>
      <w:tblPr/>
      <w:tcPr>
        <w:tcBorders>
          <w:top w:val="single" w:sz="8" w:space="0" w:color="0764A1" w:themeColor="accent2"/>
          <w:left w:val="nil"/>
          <w:bottom w:val="single" w:sz="8" w:space="0" w:color="0764A1" w:themeColor="accent2"/>
          <w:right w:val="nil"/>
          <w:insideH w:val="nil"/>
          <w:insideV w:val="nil"/>
        </w:tcBorders>
      </w:tcPr>
    </w:tblStylePr>
    <w:tblStylePr w:type="lastRow">
      <w:pPr>
        <w:spacing w:before="0" w:after="0" w:line="240" w:lineRule="auto"/>
      </w:pPr>
      <w:rPr>
        <w:b/>
        <w:bCs/>
      </w:rPr>
      <w:tblPr/>
      <w:tcPr>
        <w:tcBorders>
          <w:top w:val="single" w:sz="8" w:space="0" w:color="0764A1" w:themeColor="accent2"/>
          <w:left w:val="nil"/>
          <w:bottom w:val="single" w:sz="8" w:space="0" w:color="0764A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DCFB" w:themeFill="accent2" w:themeFillTint="3F"/>
      </w:tcPr>
    </w:tblStylePr>
    <w:tblStylePr w:type="band1Horz">
      <w:tblPr/>
      <w:tcPr>
        <w:tcBorders>
          <w:left w:val="nil"/>
          <w:right w:val="nil"/>
          <w:insideH w:val="nil"/>
          <w:insideV w:val="nil"/>
        </w:tcBorders>
        <w:shd w:val="clear" w:color="auto" w:fill="ADDCFB"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17949C" w:themeColor="accent3" w:themeShade="BF"/>
    </w:rPr>
    <w:tblPr>
      <w:tblStyleRowBandSize w:val="1"/>
      <w:tblStyleColBandSize w:val="1"/>
      <w:tblBorders>
        <w:top w:val="single" w:sz="8" w:space="0" w:color="1FC7D1" w:themeColor="accent3"/>
        <w:bottom w:val="single" w:sz="8" w:space="0" w:color="1FC7D1" w:themeColor="accent3"/>
      </w:tblBorders>
    </w:tblPr>
    <w:tblStylePr w:type="firstRow">
      <w:pPr>
        <w:spacing w:before="0" w:after="0" w:line="240" w:lineRule="auto"/>
      </w:pPr>
      <w:rPr>
        <w:b/>
        <w:bCs/>
      </w:rPr>
      <w:tblPr/>
      <w:tcPr>
        <w:tcBorders>
          <w:top w:val="single" w:sz="8" w:space="0" w:color="1FC7D1" w:themeColor="accent3"/>
          <w:left w:val="nil"/>
          <w:bottom w:val="single" w:sz="8" w:space="0" w:color="1FC7D1" w:themeColor="accent3"/>
          <w:right w:val="nil"/>
          <w:insideH w:val="nil"/>
          <w:insideV w:val="nil"/>
        </w:tcBorders>
      </w:tcPr>
    </w:tblStylePr>
    <w:tblStylePr w:type="lastRow">
      <w:pPr>
        <w:spacing w:before="0" w:after="0" w:line="240" w:lineRule="auto"/>
      </w:pPr>
      <w:rPr>
        <w:b/>
        <w:bCs/>
      </w:rPr>
      <w:tblPr/>
      <w:tcPr>
        <w:tcBorders>
          <w:top w:val="single" w:sz="8" w:space="0" w:color="1FC7D1" w:themeColor="accent3"/>
          <w:left w:val="nil"/>
          <w:bottom w:val="single" w:sz="8" w:space="0" w:color="1FC7D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F3F6" w:themeFill="accent3" w:themeFillTint="3F"/>
      </w:tcPr>
    </w:tblStylePr>
    <w:tblStylePr w:type="band1Horz">
      <w:tblPr/>
      <w:tcPr>
        <w:tcBorders>
          <w:left w:val="nil"/>
          <w:right w:val="nil"/>
          <w:insideH w:val="nil"/>
          <w:insideV w:val="nil"/>
        </w:tcBorders>
        <w:shd w:val="clear" w:color="auto" w:fill="C4F3F6"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CAA202" w:themeColor="accent4" w:themeShade="BF"/>
    </w:rPr>
    <w:tblPr>
      <w:tblStyleRowBandSize w:val="1"/>
      <w:tblStyleColBandSize w:val="1"/>
      <w:tblBorders>
        <w:top w:val="single" w:sz="8" w:space="0" w:color="FCCF17" w:themeColor="accent4"/>
        <w:bottom w:val="single" w:sz="8" w:space="0" w:color="FCCF17" w:themeColor="accent4"/>
      </w:tblBorders>
    </w:tblPr>
    <w:tblStylePr w:type="firstRow">
      <w:pPr>
        <w:spacing w:before="0" w:after="0" w:line="240" w:lineRule="auto"/>
      </w:pPr>
      <w:rPr>
        <w:b/>
        <w:bCs/>
      </w:rPr>
      <w:tblPr/>
      <w:tcPr>
        <w:tcBorders>
          <w:top w:val="single" w:sz="8" w:space="0" w:color="FCCF17" w:themeColor="accent4"/>
          <w:left w:val="nil"/>
          <w:bottom w:val="single" w:sz="8" w:space="0" w:color="FCCF17" w:themeColor="accent4"/>
          <w:right w:val="nil"/>
          <w:insideH w:val="nil"/>
          <w:insideV w:val="nil"/>
        </w:tcBorders>
      </w:tcPr>
    </w:tblStylePr>
    <w:tblStylePr w:type="lastRow">
      <w:pPr>
        <w:spacing w:before="0" w:after="0" w:line="240" w:lineRule="auto"/>
      </w:pPr>
      <w:rPr>
        <w:b/>
        <w:bCs/>
      </w:rPr>
      <w:tblPr/>
      <w:tcPr>
        <w:tcBorders>
          <w:top w:val="single" w:sz="8" w:space="0" w:color="FCCF17" w:themeColor="accent4"/>
          <w:left w:val="nil"/>
          <w:bottom w:val="single" w:sz="8" w:space="0" w:color="FCCF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2C5" w:themeFill="accent4" w:themeFillTint="3F"/>
      </w:tcPr>
    </w:tblStylePr>
    <w:tblStylePr w:type="band1Horz">
      <w:tblPr/>
      <w:tcPr>
        <w:tcBorders>
          <w:left w:val="nil"/>
          <w:right w:val="nil"/>
          <w:insideH w:val="nil"/>
          <w:insideV w:val="nil"/>
        </w:tcBorders>
        <w:shd w:val="clear" w:color="auto" w:fill="FEF2C5"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C90487" w:themeColor="accent5" w:themeShade="BF"/>
    </w:rPr>
    <w:tblPr>
      <w:tblStyleRowBandSize w:val="1"/>
      <w:tblStyleColBandSize w:val="1"/>
      <w:tblBorders>
        <w:top w:val="single" w:sz="8" w:space="0" w:color="FA19AF" w:themeColor="accent5"/>
        <w:bottom w:val="single" w:sz="8" w:space="0" w:color="FA19AF" w:themeColor="accent5"/>
      </w:tblBorders>
    </w:tblPr>
    <w:tblStylePr w:type="firstRow">
      <w:pPr>
        <w:spacing w:before="0" w:after="0" w:line="240" w:lineRule="auto"/>
      </w:pPr>
      <w:rPr>
        <w:b/>
        <w:bCs/>
      </w:rPr>
      <w:tblPr/>
      <w:tcPr>
        <w:tcBorders>
          <w:top w:val="single" w:sz="8" w:space="0" w:color="FA19AF" w:themeColor="accent5"/>
          <w:left w:val="nil"/>
          <w:bottom w:val="single" w:sz="8" w:space="0" w:color="FA19AF" w:themeColor="accent5"/>
          <w:right w:val="nil"/>
          <w:insideH w:val="nil"/>
          <w:insideV w:val="nil"/>
        </w:tcBorders>
      </w:tcPr>
    </w:tblStylePr>
    <w:tblStylePr w:type="lastRow">
      <w:pPr>
        <w:spacing w:before="0" w:after="0" w:line="240" w:lineRule="auto"/>
      </w:pPr>
      <w:rPr>
        <w:b/>
        <w:bCs/>
      </w:rPr>
      <w:tblPr/>
      <w:tcPr>
        <w:tcBorders>
          <w:top w:val="single" w:sz="8" w:space="0" w:color="FA19AF" w:themeColor="accent5"/>
          <w:left w:val="nil"/>
          <w:bottom w:val="single" w:sz="8" w:space="0" w:color="FA19A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C5EB" w:themeFill="accent5" w:themeFillTint="3F"/>
      </w:tcPr>
    </w:tblStylePr>
    <w:tblStylePr w:type="band1Horz">
      <w:tblPr/>
      <w:tcPr>
        <w:tcBorders>
          <w:left w:val="nil"/>
          <w:right w:val="nil"/>
          <w:insideH w:val="nil"/>
          <w:insideV w:val="nil"/>
        </w:tcBorders>
        <w:shd w:val="clear" w:color="auto" w:fill="FDC5EB"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7"/>
      </w:numPr>
      <w:contextualSpacing/>
    </w:pPr>
  </w:style>
  <w:style w:type="paragraph" w:styleId="ListNumber2">
    <w:name w:val="List Number 2"/>
    <w:basedOn w:val="Normal"/>
    <w:uiPriority w:val="99"/>
    <w:semiHidden/>
    <w:unhideWhenUsed/>
    <w:rsid w:val="005225B2"/>
    <w:pPr>
      <w:numPr>
        <w:numId w:val="8"/>
      </w:numPr>
      <w:contextualSpacing/>
    </w:pPr>
  </w:style>
  <w:style w:type="paragraph" w:styleId="ListNumber3">
    <w:name w:val="List Number 3"/>
    <w:basedOn w:val="Normal"/>
    <w:uiPriority w:val="99"/>
    <w:semiHidden/>
    <w:unhideWhenUsed/>
    <w:rsid w:val="005225B2"/>
    <w:pPr>
      <w:numPr>
        <w:numId w:val="9"/>
      </w:numPr>
      <w:contextualSpacing/>
    </w:pPr>
  </w:style>
  <w:style w:type="paragraph" w:styleId="ListNumber4">
    <w:name w:val="List Number 4"/>
    <w:basedOn w:val="Normal"/>
    <w:uiPriority w:val="99"/>
    <w:semiHidden/>
    <w:unhideWhenUsed/>
    <w:rsid w:val="005225B2"/>
    <w:pPr>
      <w:numPr>
        <w:numId w:val="10"/>
      </w:numPr>
      <w:contextualSpacing/>
    </w:pPr>
  </w:style>
  <w:style w:type="paragraph" w:styleId="ListNumber5">
    <w:name w:val="List Number 5"/>
    <w:basedOn w:val="Normal"/>
    <w:uiPriority w:val="99"/>
    <w:semiHidden/>
    <w:unhideWhenUsed/>
    <w:rsid w:val="005225B2"/>
    <w:pPr>
      <w:numPr>
        <w:numId w:val="11"/>
      </w:numPr>
      <w:contextualSpacing/>
    </w:pPr>
  </w:style>
  <w:style w:type="table" w:styleId="ListTable1Light">
    <w:name w:val="List Table 1 Light"/>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8E3AC" w:themeColor="accent1" w:themeTint="99"/>
        </w:tcBorders>
      </w:tcPr>
    </w:tblStylePr>
    <w:tblStylePr w:type="lastRow">
      <w:rPr>
        <w:b/>
        <w:bCs/>
      </w:rPr>
      <w:tblPr/>
      <w:tcPr>
        <w:tcBorders>
          <w:top w:val="single" w:sz="4" w:space="0" w:color="68E3AC" w:themeColor="accent1" w:themeTint="99"/>
        </w:tcBorders>
      </w:tcPr>
    </w:tblStylePr>
    <w:tblStylePr w:type="firstCol">
      <w:rPr>
        <w:b/>
        <w:bCs/>
      </w:rPr>
    </w:tblStylePr>
    <w:tblStylePr w:type="lastCol">
      <w:rPr>
        <w:b/>
        <w:bCs/>
      </w:rPr>
    </w:tblStylePr>
    <w:tblStylePr w:type="band1Vert">
      <w:tblPr/>
      <w:tcPr>
        <w:shd w:val="clear" w:color="auto" w:fill="CCF6E3" w:themeFill="accent1" w:themeFillTint="33"/>
      </w:tcPr>
    </w:tblStylePr>
    <w:tblStylePr w:type="band1Horz">
      <w:tblPr/>
      <w:tcPr>
        <w:shd w:val="clear" w:color="auto" w:fill="CCF6E3" w:themeFill="accent1" w:themeFillTint="33"/>
      </w:tcPr>
    </w:tblStylePr>
  </w:style>
  <w:style w:type="table" w:styleId="ListTable1Light-Accent2">
    <w:name w:val="List Table 1 Light Accent 2"/>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3AABF6" w:themeColor="accent2" w:themeTint="99"/>
        </w:tcBorders>
      </w:tcPr>
    </w:tblStylePr>
    <w:tblStylePr w:type="lastRow">
      <w:rPr>
        <w:b/>
        <w:bCs/>
      </w:rPr>
      <w:tblPr/>
      <w:tcPr>
        <w:tcBorders>
          <w:top w:val="single" w:sz="4" w:space="0" w:color="3AABF6" w:themeColor="accent2" w:themeTint="99"/>
        </w:tcBorders>
      </w:tcPr>
    </w:tblStylePr>
    <w:tblStylePr w:type="firstCol">
      <w:rPr>
        <w:b/>
        <w:bCs/>
      </w:rPr>
    </w:tblStylePr>
    <w:tblStylePr w:type="lastCol">
      <w:rPr>
        <w:b/>
        <w:bCs/>
      </w:rPr>
    </w:tblStylePr>
    <w:tblStylePr w:type="band1Vert">
      <w:tblPr/>
      <w:tcPr>
        <w:shd w:val="clear" w:color="auto" w:fill="BDE2FC" w:themeFill="accent2" w:themeFillTint="33"/>
      </w:tcPr>
    </w:tblStylePr>
    <w:tblStylePr w:type="band1Horz">
      <w:tblPr/>
      <w:tcPr>
        <w:shd w:val="clear" w:color="auto" w:fill="BDE2FC" w:themeFill="accent2" w:themeFillTint="33"/>
      </w:tcPr>
    </w:tblStylePr>
  </w:style>
  <w:style w:type="table" w:styleId="ListTable1Light-Accent3">
    <w:name w:val="List Table 1 Light Accent 3"/>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71E3EA" w:themeColor="accent3" w:themeTint="99"/>
        </w:tcBorders>
      </w:tcPr>
    </w:tblStylePr>
    <w:tblStylePr w:type="lastRow">
      <w:rPr>
        <w:b/>
        <w:bCs/>
      </w:rPr>
      <w:tblPr/>
      <w:tcPr>
        <w:tcBorders>
          <w:top w:val="single" w:sz="4" w:space="0" w:color="71E3EA" w:themeColor="accent3" w:themeTint="99"/>
        </w:tcBorders>
      </w:tcPr>
    </w:tblStylePr>
    <w:tblStylePr w:type="firstCol">
      <w:rPr>
        <w:b/>
        <w:bCs/>
      </w:rPr>
    </w:tblStylePr>
    <w:tblStylePr w:type="lastCol">
      <w:rPr>
        <w:b/>
        <w:bCs/>
      </w:rPr>
    </w:tblStylePr>
    <w:tblStylePr w:type="band1Vert">
      <w:tblPr/>
      <w:tcPr>
        <w:shd w:val="clear" w:color="auto" w:fill="CFF5F8" w:themeFill="accent3" w:themeFillTint="33"/>
      </w:tcPr>
    </w:tblStylePr>
    <w:tblStylePr w:type="band1Horz">
      <w:tblPr/>
      <w:tcPr>
        <w:shd w:val="clear" w:color="auto" w:fill="CFF5F8" w:themeFill="accent3" w:themeFillTint="33"/>
      </w:tcPr>
    </w:tblStylePr>
  </w:style>
  <w:style w:type="table" w:styleId="ListTable1Light-Accent4">
    <w:name w:val="List Table 1 Light Accent 4"/>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FDE173" w:themeColor="accent4" w:themeTint="99"/>
        </w:tcBorders>
      </w:tcPr>
    </w:tblStylePr>
    <w:tblStylePr w:type="lastRow">
      <w:rPr>
        <w:b/>
        <w:bCs/>
      </w:rPr>
      <w:tblPr/>
      <w:tcPr>
        <w:tcBorders>
          <w:top w:val="single" w:sz="4" w:space="0" w:color="FDE173" w:themeColor="accent4" w:themeTint="99"/>
        </w:tcBorders>
      </w:tcPr>
    </w:tblStylePr>
    <w:tblStylePr w:type="firstCol">
      <w:rPr>
        <w:b/>
        <w:bCs/>
      </w:rPr>
    </w:tblStylePr>
    <w:tblStylePr w:type="lastCol">
      <w:rPr>
        <w:b/>
        <w:bCs/>
      </w:rPr>
    </w:tblStylePr>
    <w:tblStylePr w:type="band1Vert">
      <w:tblPr/>
      <w:tcPr>
        <w:shd w:val="clear" w:color="auto" w:fill="FEF5D0" w:themeFill="accent4" w:themeFillTint="33"/>
      </w:tcPr>
    </w:tblStylePr>
    <w:tblStylePr w:type="band1Horz">
      <w:tblPr/>
      <w:tcPr>
        <w:shd w:val="clear" w:color="auto" w:fill="FEF5D0" w:themeFill="accent4" w:themeFillTint="33"/>
      </w:tcPr>
    </w:tblStylePr>
  </w:style>
  <w:style w:type="table" w:styleId="ListTable1Light-Accent5">
    <w:name w:val="List Table 1 Light Accent 5"/>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FC75CF" w:themeColor="accent5" w:themeTint="99"/>
        </w:tcBorders>
      </w:tcPr>
    </w:tblStylePr>
    <w:tblStylePr w:type="lastRow">
      <w:rPr>
        <w:b/>
        <w:bCs/>
      </w:rPr>
      <w:tblPr/>
      <w:tcPr>
        <w:tcBorders>
          <w:top w:val="single" w:sz="4" w:space="0" w:color="FC75CF" w:themeColor="accent5" w:themeTint="99"/>
        </w:tcBorders>
      </w:tcPr>
    </w:tblStylePr>
    <w:tblStylePr w:type="firstCol">
      <w:rPr>
        <w:b/>
        <w:bCs/>
      </w:rPr>
    </w:tblStylePr>
    <w:tblStylePr w:type="lastCol">
      <w:rPr>
        <w:b/>
        <w:bCs/>
      </w:rPr>
    </w:tblStylePr>
    <w:tblStylePr w:type="band1Vert">
      <w:tblPr/>
      <w:tcPr>
        <w:shd w:val="clear" w:color="auto" w:fill="FED1EF" w:themeFill="accent5" w:themeFillTint="33"/>
      </w:tcPr>
    </w:tblStylePr>
    <w:tblStylePr w:type="band1Horz">
      <w:tblPr/>
      <w:tcPr>
        <w:shd w:val="clear" w:color="auto" w:fill="FED1EF" w:themeFill="accent5" w:themeFillTint="33"/>
      </w:tcPr>
    </w:tblStylePr>
  </w:style>
  <w:style w:type="table" w:styleId="ListTable1Light-Accent6">
    <w:name w:val="List Table 1 Light Accent 6"/>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66666" w:themeColor="accent6" w:themeTint="99"/>
        </w:tcBorders>
      </w:tcPr>
    </w:tblStylePr>
    <w:tblStylePr w:type="lastRow">
      <w:rPr>
        <w:b/>
        <w:bCs/>
      </w:rPr>
      <w:tblPr/>
      <w:tcPr>
        <w:tcBorders>
          <w:top w:val="sing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styleId="ListTable2">
    <w:name w:val="List Table 2"/>
    <w:basedOn w:val="TableNormal"/>
    <w:uiPriority w:val="47"/>
    <w:rsid w:val="005225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225B2"/>
    <w:pPr>
      <w:spacing w:after="0" w:line="240" w:lineRule="auto"/>
    </w:pPr>
    <w:tblPr>
      <w:tblStyleRowBandSize w:val="1"/>
      <w:tblStyleColBandSize w:val="1"/>
      <w:tblBorders>
        <w:top w:val="single" w:sz="4" w:space="0" w:color="68E3AC" w:themeColor="accent1" w:themeTint="99"/>
        <w:bottom w:val="single" w:sz="4" w:space="0" w:color="68E3AC" w:themeColor="accent1" w:themeTint="99"/>
        <w:insideH w:val="single" w:sz="4" w:space="0" w:color="68E3A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6E3" w:themeFill="accent1" w:themeFillTint="33"/>
      </w:tcPr>
    </w:tblStylePr>
    <w:tblStylePr w:type="band1Horz">
      <w:tblPr/>
      <w:tcPr>
        <w:shd w:val="clear" w:color="auto" w:fill="CCF6E3" w:themeFill="accent1" w:themeFillTint="33"/>
      </w:tcPr>
    </w:tblStylePr>
  </w:style>
  <w:style w:type="table" w:styleId="ListTable2-Accent2">
    <w:name w:val="List Table 2 Accent 2"/>
    <w:basedOn w:val="TableNormal"/>
    <w:uiPriority w:val="47"/>
    <w:rsid w:val="005225B2"/>
    <w:pPr>
      <w:spacing w:after="0" w:line="240" w:lineRule="auto"/>
    </w:pPr>
    <w:tblPr>
      <w:tblStyleRowBandSize w:val="1"/>
      <w:tblStyleColBandSize w:val="1"/>
      <w:tblBorders>
        <w:top w:val="single" w:sz="4" w:space="0" w:color="3AABF6" w:themeColor="accent2" w:themeTint="99"/>
        <w:bottom w:val="single" w:sz="4" w:space="0" w:color="3AABF6" w:themeColor="accent2" w:themeTint="99"/>
        <w:insideH w:val="single" w:sz="4" w:space="0" w:color="3AAB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E2FC" w:themeFill="accent2" w:themeFillTint="33"/>
      </w:tcPr>
    </w:tblStylePr>
    <w:tblStylePr w:type="band1Horz">
      <w:tblPr/>
      <w:tcPr>
        <w:shd w:val="clear" w:color="auto" w:fill="BDE2FC" w:themeFill="accent2" w:themeFillTint="33"/>
      </w:tcPr>
    </w:tblStylePr>
  </w:style>
  <w:style w:type="table" w:styleId="ListTable2-Accent3">
    <w:name w:val="List Table 2 Accent 3"/>
    <w:basedOn w:val="TableNormal"/>
    <w:uiPriority w:val="47"/>
    <w:rsid w:val="005225B2"/>
    <w:pPr>
      <w:spacing w:after="0" w:line="240" w:lineRule="auto"/>
    </w:pPr>
    <w:tblPr>
      <w:tblStyleRowBandSize w:val="1"/>
      <w:tblStyleColBandSize w:val="1"/>
      <w:tblBorders>
        <w:top w:val="single" w:sz="4" w:space="0" w:color="71E3EA" w:themeColor="accent3" w:themeTint="99"/>
        <w:bottom w:val="single" w:sz="4" w:space="0" w:color="71E3EA" w:themeColor="accent3" w:themeTint="99"/>
        <w:insideH w:val="single" w:sz="4" w:space="0" w:color="71E3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F5F8" w:themeFill="accent3" w:themeFillTint="33"/>
      </w:tcPr>
    </w:tblStylePr>
    <w:tblStylePr w:type="band1Horz">
      <w:tblPr/>
      <w:tcPr>
        <w:shd w:val="clear" w:color="auto" w:fill="CFF5F8" w:themeFill="accent3" w:themeFillTint="33"/>
      </w:tcPr>
    </w:tblStylePr>
  </w:style>
  <w:style w:type="table" w:styleId="ListTable2-Accent4">
    <w:name w:val="List Table 2 Accent 4"/>
    <w:basedOn w:val="TableNormal"/>
    <w:uiPriority w:val="47"/>
    <w:rsid w:val="005225B2"/>
    <w:pPr>
      <w:spacing w:after="0" w:line="240" w:lineRule="auto"/>
    </w:pPr>
    <w:tblPr>
      <w:tblStyleRowBandSize w:val="1"/>
      <w:tblStyleColBandSize w:val="1"/>
      <w:tblBorders>
        <w:top w:val="single" w:sz="4" w:space="0" w:color="FDE173" w:themeColor="accent4" w:themeTint="99"/>
        <w:bottom w:val="single" w:sz="4" w:space="0" w:color="FDE173" w:themeColor="accent4" w:themeTint="99"/>
        <w:insideH w:val="single" w:sz="4" w:space="0" w:color="FDE1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D0" w:themeFill="accent4" w:themeFillTint="33"/>
      </w:tcPr>
    </w:tblStylePr>
    <w:tblStylePr w:type="band1Horz">
      <w:tblPr/>
      <w:tcPr>
        <w:shd w:val="clear" w:color="auto" w:fill="FEF5D0" w:themeFill="accent4" w:themeFillTint="33"/>
      </w:tcPr>
    </w:tblStylePr>
  </w:style>
  <w:style w:type="table" w:styleId="ListTable2-Accent5">
    <w:name w:val="List Table 2 Accent 5"/>
    <w:basedOn w:val="TableNormal"/>
    <w:uiPriority w:val="47"/>
    <w:rsid w:val="005225B2"/>
    <w:pPr>
      <w:spacing w:after="0" w:line="240" w:lineRule="auto"/>
    </w:pPr>
    <w:tblPr>
      <w:tblStyleRowBandSize w:val="1"/>
      <w:tblStyleColBandSize w:val="1"/>
      <w:tblBorders>
        <w:top w:val="single" w:sz="4" w:space="0" w:color="FC75CF" w:themeColor="accent5" w:themeTint="99"/>
        <w:bottom w:val="single" w:sz="4" w:space="0" w:color="FC75CF" w:themeColor="accent5" w:themeTint="99"/>
        <w:insideH w:val="single" w:sz="4" w:space="0" w:color="FC75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D1EF" w:themeFill="accent5" w:themeFillTint="33"/>
      </w:tcPr>
    </w:tblStylePr>
    <w:tblStylePr w:type="band1Horz">
      <w:tblPr/>
      <w:tcPr>
        <w:shd w:val="clear" w:color="auto" w:fill="FED1EF" w:themeFill="accent5" w:themeFillTint="33"/>
      </w:tcPr>
    </w:tblStylePr>
  </w:style>
  <w:style w:type="table" w:styleId="ListTable2-Accent6">
    <w:name w:val="List Table 2 Accent 6"/>
    <w:basedOn w:val="TableNormal"/>
    <w:uiPriority w:val="47"/>
    <w:rsid w:val="005225B2"/>
    <w:pPr>
      <w:spacing w:after="0" w:line="240" w:lineRule="auto"/>
    </w:pPr>
    <w:tblPr>
      <w:tblStyleRowBandSize w:val="1"/>
      <w:tblStyleColBandSize w:val="1"/>
      <w:tblBorders>
        <w:top w:val="single" w:sz="4" w:space="0" w:color="666666" w:themeColor="accent6" w:themeTint="99"/>
        <w:bottom w:val="single" w:sz="4" w:space="0" w:color="666666" w:themeColor="accent6" w:themeTint="99"/>
        <w:insideH w:val="single" w:sz="4" w:space="0" w:color="6666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styleId="ListTable3">
    <w:name w:val="List Table 3"/>
    <w:basedOn w:val="TableNormal"/>
    <w:uiPriority w:val="48"/>
    <w:rsid w:val="005225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225B2"/>
    <w:pPr>
      <w:spacing w:after="0" w:line="240" w:lineRule="auto"/>
    </w:pPr>
    <w:tblPr>
      <w:tblStyleRowBandSize w:val="1"/>
      <w:tblStyleColBandSize w:val="1"/>
      <w:tblBorders>
        <w:top w:val="single" w:sz="4" w:space="0" w:color="21B573" w:themeColor="accent1"/>
        <w:left w:val="single" w:sz="4" w:space="0" w:color="21B573" w:themeColor="accent1"/>
        <w:bottom w:val="single" w:sz="4" w:space="0" w:color="21B573" w:themeColor="accent1"/>
        <w:right w:val="single" w:sz="4" w:space="0" w:color="21B573" w:themeColor="accent1"/>
      </w:tblBorders>
    </w:tblPr>
    <w:tblStylePr w:type="firstRow">
      <w:rPr>
        <w:b/>
        <w:bCs/>
        <w:color w:val="FFFFFF" w:themeColor="background1"/>
      </w:rPr>
      <w:tblPr/>
      <w:tcPr>
        <w:shd w:val="clear" w:color="auto" w:fill="21B573" w:themeFill="accent1"/>
      </w:tcPr>
    </w:tblStylePr>
    <w:tblStylePr w:type="lastRow">
      <w:rPr>
        <w:b/>
        <w:bCs/>
      </w:rPr>
      <w:tblPr/>
      <w:tcPr>
        <w:tcBorders>
          <w:top w:val="double" w:sz="4" w:space="0" w:color="21B5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B573" w:themeColor="accent1"/>
          <w:right w:val="single" w:sz="4" w:space="0" w:color="21B573" w:themeColor="accent1"/>
        </w:tcBorders>
      </w:tcPr>
    </w:tblStylePr>
    <w:tblStylePr w:type="band1Horz">
      <w:tblPr/>
      <w:tcPr>
        <w:tcBorders>
          <w:top w:val="single" w:sz="4" w:space="0" w:color="21B573" w:themeColor="accent1"/>
          <w:bottom w:val="single" w:sz="4" w:space="0" w:color="21B5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B573" w:themeColor="accent1"/>
          <w:left w:val="nil"/>
        </w:tcBorders>
      </w:tcPr>
    </w:tblStylePr>
    <w:tblStylePr w:type="swCell">
      <w:tblPr/>
      <w:tcPr>
        <w:tcBorders>
          <w:top w:val="double" w:sz="4" w:space="0" w:color="21B573" w:themeColor="accent1"/>
          <w:right w:val="nil"/>
        </w:tcBorders>
      </w:tcPr>
    </w:tblStylePr>
  </w:style>
  <w:style w:type="table" w:styleId="ListTable3-Accent2">
    <w:name w:val="List Table 3 Accent 2"/>
    <w:basedOn w:val="TableNormal"/>
    <w:uiPriority w:val="48"/>
    <w:rsid w:val="005225B2"/>
    <w:pPr>
      <w:spacing w:after="0" w:line="240" w:lineRule="auto"/>
    </w:pPr>
    <w:tblPr>
      <w:tblStyleRowBandSize w:val="1"/>
      <w:tblStyleColBandSize w:val="1"/>
      <w:tblBorders>
        <w:top w:val="single" w:sz="4" w:space="0" w:color="0764A1" w:themeColor="accent2"/>
        <w:left w:val="single" w:sz="4" w:space="0" w:color="0764A1" w:themeColor="accent2"/>
        <w:bottom w:val="single" w:sz="4" w:space="0" w:color="0764A1" w:themeColor="accent2"/>
        <w:right w:val="single" w:sz="4" w:space="0" w:color="0764A1" w:themeColor="accent2"/>
      </w:tblBorders>
    </w:tblPr>
    <w:tblStylePr w:type="firstRow">
      <w:rPr>
        <w:b/>
        <w:bCs/>
        <w:color w:val="FFFFFF" w:themeColor="background1"/>
      </w:rPr>
      <w:tblPr/>
      <w:tcPr>
        <w:shd w:val="clear" w:color="auto" w:fill="0764A1" w:themeFill="accent2"/>
      </w:tcPr>
    </w:tblStylePr>
    <w:tblStylePr w:type="lastRow">
      <w:rPr>
        <w:b/>
        <w:bCs/>
      </w:rPr>
      <w:tblPr/>
      <w:tcPr>
        <w:tcBorders>
          <w:top w:val="double" w:sz="4" w:space="0" w:color="0764A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764A1" w:themeColor="accent2"/>
          <w:right w:val="single" w:sz="4" w:space="0" w:color="0764A1" w:themeColor="accent2"/>
        </w:tcBorders>
      </w:tcPr>
    </w:tblStylePr>
    <w:tblStylePr w:type="band1Horz">
      <w:tblPr/>
      <w:tcPr>
        <w:tcBorders>
          <w:top w:val="single" w:sz="4" w:space="0" w:color="0764A1" w:themeColor="accent2"/>
          <w:bottom w:val="single" w:sz="4" w:space="0" w:color="0764A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64A1" w:themeColor="accent2"/>
          <w:left w:val="nil"/>
        </w:tcBorders>
      </w:tcPr>
    </w:tblStylePr>
    <w:tblStylePr w:type="swCell">
      <w:tblPr/>
      <w:tcPr>
        <w:tcBorders>
          <w:top w:val="double" w:sz="4" w:space="0" w:color="0764A1" w:themeColor="accent2"/>
          <w:right w:val="nil"/>
        </w:tcBorders>
      </w:tcPr>
    </w:tblStylePr>
  </w:style>
  <w:style w:type="table" w:styleId="ListTable3-Accent3">
    <w:name w:val="List Table 3 Accent 3"/>
    <w:basedOn w:val="TableNormal"/>
    <w:uiPriority w:val="48"/>
    <w:rsid w:val="005225B2"/>
    <w:pPr>
      <w:spacing w:after="0" w:line="240" w:lineRule="auto"/>
    </w:pPr>
    <w:tblPr>
      <w:tblStyleRowBandSize w:val="1"/>
      <w:tblStyleColBandSize w:val="1"/>
      <w:tblBorders>
        <w:top w:val="single" w:sz="4" w:space="0" w:color="1FC7D1" w:themeColor="accent3"/>
        <w:left w:val="single" w:sz="4" w:space="0" w:color="1FC7D1" w:themeColor="accent3"/>
        <w:bottom w:val="single" w:sz="4" w:space="0" w:color="1FC7D1" w:themeColor="accent3"/>
        <w:right w:val="single" w:sz="4" w:space="0" w:color="1FC7D1" w:themeColor="accent3"/>
      </w:tblBorders>
    </w:tblPr>
    <w:tblStylePr w:type="firstRow">
      <w:rPr>
        <w:b/>
        <w:bCs/>
        <w:color w:val="FFFFFF" w:themeColor="background1"/>
      </w:rPr>
      <w:tblPr/>
      <w:tcPr>
        <w:shd w:val="clear" w:color="auto" w:fill="1FC7D1" w:themeFill="accent3"/>
      </w:tcPr>
    </w:tblStylePr>
    <w:tblStylePr w:type="lastRow">
      <w:rPr>
        <w:b/>
        <w:bCs/>
      </w:rPr>
      <w:tblPr/>
      <w:tcPr>
        <w:tcBorders>
          <w:top w:val="double" w:sz="4" w:space="0" w:color="1FC7D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C7D1" w:themeColor="accent3"/>
          <w:right w:val="single" w:sz="4" w:space="0" w:color="1FC7D1" w:themeColor="accent3"/>
        </w:tcBorders>
      </w:tcPr>
    </w:tblStylePr>
    <w:tblStylePr w:type="band1Horz">
      <w:tblPr/>
      <w:tcPr>
        <w:tcBorders>
          <w:top w:val="single" w:sz="4" w:space="0" w:color="1FC7D1" w:themeColor="accent3"/>
          <w:bottom w:val="single" w:sz="4" w:space="0" w:color="1FC7D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C7D1" w:themeColor="accent3"/>
          <w:left w:val="nil"/>
        </w:tcBorders>
      </w:tcPr>
    </w:tblStylePr>
    <w:tblStylePr w:type="swCell">
      <w:tblPr/>
      <w:tcPr>
        <w:tcBorders>
          <w:top w:val="double" w:sz="4" w:space="0" w:color="1FC7D1" w:themeColor="accent3"/>
          <w:right w:val="nil"/>
        </w:tcBorders>
      </w:tcPr>
    </w:tblStylePr>
  </w:style>
  <w:style w:type="table" w:styleId="ListTable3-Accent4">
    <w:name w:val="List Table 3 Accent 4"/>
    <w:basedOn w:val="TableNormal"/>
    <w:uiPriority w:val="48"/>
    <w:rsid w:val="005225B2"/>
    <w:pPr>
      <w:spacing w:after="0" w:line="240" w:lineRule="auto"/>
    </w:pPr>
    <w:tblPr>
      <w:tblStyleRowBandSize w:val="1"/>
      <w:tblStyleColBandSize w:val="1"/>
      <w:tblBorders>
        <w:top w:val="single" w:sz="4" w:space="0" w:color="FCCF17" w:themeColor="accent4"/>
        <w:left w:val="single" w:sz="4" w:space="0" w:color="FCCF17" w:themeColor="accent4"/>
        <w:bottom w:val="single" w:sz="4" w:space="0" w:color="FCCF17" w:themeColor="accent4"/>
        <w:right w:val="single" w:sz="4" w:space="0" w:color="FCCF17" w:themeColor="accent4"/>
      </w:tblBorders>
    </w:tblPr>
    <w:tblStylePr w:type="firstRow">
      <w:rPr>
        <w:b/>
        <w:bCs/>
        <w:color w:val="FFFFFF" w:themeColor="background1"/>
      </w:rPr>
      <w:tblPr/>
      <w:tcPr>
        <w:shd w:val="clear" w:color="auto" w:fill="FCCF17" w:themeFill="accent4"/>
      </w:tcPr>
    </w:tblStylePr>
    <w:tblStylePr w:type="lastRow">
      <w:rPr>
        <w:b/>
        <w:bCs/>
      </w:rPr>
      <w:tblPr/>
      <w:tcPr>
        <w:tcBorders>
          <w:top w:val="double" w:sz="4" w:space="0" w:color="FCCF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F17" w:themeColor="accent4"/>
          <w:right w:val="single" w:sz="4" w:space="0" w:color="FCCF17" w:themeColor="accent4"/>
        </w:tcBorders>
      </w:tcPr>
    </w:tblStylePr>
    <w:tblStylePr w:type="band1Horz">
      <w:tblPr/>
      <w:tcPr>
        <w:tcBorders>
          <w:top w:val="single" w:sz="4" w:space="0" w:color="FCCF17" w:themeColor="accent4"/>
          <w:bottom w:val="single" w:sz="4" w:space="0" w:color="FCCF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F17" w:themeColor="accent4"/>
          <w:left w:val="nil"/>
        </w:tcBorders>
      </w:tcPr>
    </w:tblStylePr>
    <w:tblStylePr w:type="swCell">
      <w:tblPr/>
      <w:tcPr>
        <w:tcBorders>
          <w:top w:val="double" w:sz="4" w:space="0" w:color="FCCF17" w:themeColor="accent4"/>
          <w:right w:val="nil"/>
        </w:tcBorders>
      </w:tcPr>
    </w:tblStylePr>
  </w:style>
  <w:style w:type="table" w:styleId="ListTable3-Accent5">
    <w:name w:val="List Table 3 Accent 5"/>
    <w:basedOn w:val="TableNormal"/>
    <w:uiPriority w:val="48"/>
    <w:rsid w:val="005225B2"/>
    <w:pPr>
      <w:spacing w:after="0" w:line="240" w:lineRule="auto"/>
    </w:pPr>
    <w:tblPr>
      <w:tblStyleRowBandSize w:val="1"/>
      <w:tblStyleColBandSize w:val="1"/>
      <w:tblBorders>
        <w:top w:val="single" w:sz="4" w:space="0" w:color="FA19AF" w:themeColor="accent5"/>
        <w:left w:val="single" w:sz="4" w:space="0" w:color="FA19AF" w:themeColor="accent5"/>
        <w:bottom w:val="single" w:sz="4" w:space="0" w:color="FA19AF" w:themeColor="accent5"/>
        <w:right w:val="single" w:sz="4" w:space="0" w:color="FA19AF" w:themeColor="accent5"/>
      </w:tblBorders>
    </w:tblPr>
    <w:tblStylePr w:type="firstRow">
      <w:rPr>
        <w:b/>
        <w:bCs/>
        <w:color w:val="FFFFFF" w:themeColor="background1"/>
      </w:rPr>
      <w:tblPr/>
      <w:tcPr>
        <w:shd w:val="clear" w:color="auto" w:fill="FA19AF" w:themeFill="accent5"/>
      </w:tcPr>
    </w:tblStylePr>
    <w:tblStylePr w:type="lastRow">
      <w:rPr>
        <w:b/>
        <w:bCs/>
      </w:rPr>
      <w:tblPr/>
      <w:tcPr>
        <w:tcBorders>
          <w:top w:val="double" w:sz="4" w:space="0" w:color="FA19A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19AF" w:themeColor="accent5"/>
          <w:right w:val="single" w:sz="4" w:space="0" w:color="FA19AF" w:themeColor="accent5"/>
        </w:tcBorders>
      </w:tcPr>
    </w:tblStylePr>
    <w:tblStylePr w:type="band1Horz">
      <w:tblPr/>
      <w:tcPr>
        <w:tcBorders>
          <w:top w:val="single" w:sz="4" w:space="0" w:color="FA19AF" w:themeColor="accent5"/>
          <w:bottom w:val="single" w:sz="4" w:space="0" w:color="FA19A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19AF" w:themeColor="accent5"/>
          <w:left w:val="nil"/>
        </w:tcBorders>
      </w:tcPr>
    </w:tblStylePr>
    <w:tblStylePr w:type="swCell">
      <w:tblPr/>
      <w:tcPr>
        <w:tcBorders>
          <w:top w:val="double" w:sz="4" w:space="0" w:color="FA19AF" w:themeColor="accent5"/>
          <w:right w:val="nil"/>
        </w:tcBorders>
      </w:tcPr>
    </w:tblStylePr>
  </w:style>
  <w:style w:type="table" w:styleId="ListTable3-Accent6">
    <w:name w:val="List Table 3 Accent 6"/>
    <w:basedOn w:val="TableNormal"/>
    <w:uiPriority w:val="48"/>
    <w:rsid w:val="005225B2"/>
    <w:pPr>
      <w:spacing w:after="0" w:line="240" w:lineRule="auto"/>
    </w:pPr>
    <w:tblPr>
      <w:tblStyleRowBandSize w:val="1"/>
      <w:tblStyleColBandSize w:val="1"/>
      <w:tblBorders>
        <w:top w:val="single" w:sz="4" w:space="0" w:color="000000" w:themeColor="accent6"/>
        <w:left w:val="single" w:sz="4" w:space="0" w:color="000000" w:themeColor="accent6"/>
        <w:bottom w:val="single" w:sz="4" w:space="0" w:color="000000" w:themeColor="accent6"/>
        <w:right w:val="single" w:sz="4" w:space="0" w:color="000000" w:themeColor="accent6"/>
      </w:tblBorders>
    </w:tblPr>
    <w:tblStylePr w:type="firstRow">
      <w:rPr>
        <w:b/>
        <w:bCs/>
        <w:color w:val="FFFFFF" w:themeColor="background1"/>
      </w:rPr>
      <w:tblPr/>
      <w:tcPr>
        <w:shd w:val="clear" w:color="auto" w:fill="000000" w:themeFill="accent6"/>
      </w:tcPr>
    </w:tblStylePr>
    <w:tblStylePr w:type="lastRow">
      <w:rPr>
        <w:b/>
        <w:bCs/>
      </w:rPr>
      <w:tblPr/>
      <w:tcPr>
        <w:tcBorders>
          <w:top w:val="double" w:sz="4" w:space="0" w:color="000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6"/>
          <w:right w:val="single" w:sz="4" w:space="0" w:color="000000" w:themeColor="accent6"/>
        </w:tcBorders>
      </w:tcPr>
    </w:tblStylePr>
    <w:tblStylePr w:type="band1Horz">
      <w:tblPr/>
      <w:tcPr>
        <w:tcBorders>
          <w:top w:val="single" w:sz="4" w:space="0" w:color="000000" w:themeColor="accent6"/>
          <w:bottom w:val="single" w:sz="4" w:space="0" w:color="000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6"/>
          <w:left w:val="nil"/>
        </w:tcBorders>
      </w:tcPr>
    </w:tblStylePr>
    <w:tblStylePr w:type="swCell">
      <w:tblPr/>
      <w:tcPr>
        <w:tcBorders>
          <w:top w:val="double" w:sz="4" w:space="0" w:color="000000" w:themeColor="accent6"/>
          <w:right w:val="nil"/>
        </w:tcBorders>
      </w:tcPr>
    </w:tblStylePr>
  </w:style>
  <w:style w:type="table" w:styleId="ListTable4">
    <w:name w:val="List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225B2"/>
    <w:pPr>
      <w:spacing w:after="0" w:line="240" w:lineRule="auto"/>
    </w:pPr>
    <w:tblPr>
      <w:tblStyleRowBandSize w:val="1"/>
      <w:tblStyleColBandSize w:val="1"/>
      <w:tblBorders>
        <w:top w:val="single" w:sz="4" w:space="0" w:color="68E3AC" w:themeColor="accent1" w:themeTint="99"/>
        <w:left w:val="single" w:sz="4" w:space="0" w:color="68E3AC" w:themeColor="accent1" w:themeTint="99"/>
        <w:bottom w:val="single" w:sz="4" w:space="0" w:color="68E3AC" w:themeColor="accent1" w:themeTint="99"/>
        <w:right w:val="single" w:sz="4" w:space="0" w:color="68E3AC" w:themeColor="accent1" w:themeTint="99"/>
        <w:insideH w:val="single" w:sz="4" w:space="0" w:color="68E3AC" w:themeColor="accent1" w:themeTint="99"/>
      </w:tblBorders>
    </w:tblPr>
    <w:tblStylePr w:type="firstRow">
      <w:rPr>
        <w:b/>
        <w:bCs/>
        <w:color w:val="FFFFFF" w:themeColor="background1"/>
      </w:rPr>
      <w:tblPr/>
      <w:tcPr>
        <w:tcBorders>
          <w:top w:val="single" w:sz="4" w:space="0" w:color="21B573" w:themeColor="accent1"/>
          <w:left w:val="single" w:sz="4" w:space="0" w:color="21B573" w:themeColor="accent1"/>
          <w:bottom w:val="single" w:sz="4" w:space="0" w:color="21B573" w:themeColor="accent1"/>
          <w:right w:val="single" w:sz="4" w:space="0" w:color="21B573" w:themeColor="accent1"/>
          <w:insideH w:val="nil"/>
        </w:tcBorders>
        <w:shd w:val="clear" w:color="auto" w:fill="21B573" w:themeFill="accent1"/>
      </w:tcPr>
    </w:tblStylePr>
    <w:tblStylePr w:type="lastRow">
      <w:rPr>
        <w:b/>
        <w:bCs/>
      </w:rPr>
      <w:tblPr/>
      <w:tcPr>
        <w:tcBorders>
          <w:top w:val="double" w:sz="4" w:space="0" w:color="68E3AC" w:themeColor="accent1" w:themeTint="99"/>
        </w:tcBorders>
      </w:tcPr>
    </w:tblStylePr>
    <w:tblStylePr w:type="firstCol">
      <w:rPr>
        <w:b/>
        <w:bCs/>
      </w:rPr>
    </w:tblStylePr>
    <w:tblStylePr w:type="lastCol">
      <w:rPr>
        <w:b/>
        <w:bCs/>
      </w:rPr>
    </w:tblStylePr>
    <w:tblStylePr w:type="band1Vert">
      <w:tblPr/>
      <w:tcPr>
        <w:shd w:val="clear" w:color="auto" w:fill="CCF6E3" w:themeFill="accent1" w:themeFillTint="33"/>
      </w:tcPr>
    </w:tblStylePr>
    <w:tblStylePr w:type="band1Horz">
      <w:tblPr/>
      <w:tcPr>
        <w:shd w:val="clear" w:color="auto" w:fill="CCF6E3" w:themeFill="accent1" w:themeFillTint="33"/>
      </w:tcPr>
    </w:tblStylePr>
  </w:style>
  <w:style w:type="table" w:styleId="ListTable4-Accent2">
    <w:name w:val="List Table 4 Accent 2"/>
    <w:basedOn w:val="TableNormal"/>
    <w:uiPriority w:val="49"/>
    <w:rsid w:val="005225B2"/>
    <w:pPr>
      <w:spacing w:after="0" w:line="240" w:lineRule="auto"/>
    </w:pPr>
    <w:tblPr>
      <w:tblStyleRowBandSize w:val="1"/>
      <w:tblStyleColBandSize w:val="1"/>
      <w:tblBorders>
        <w:top w:val="single" w:sz="4" w:space="0" w:color="3AABF6" w:themeColor="accent2" w:themeTint="99"/>
        <w:left w:val="single" w:sz="4" w:space="0" w:color="3AABF6" w:themeColor="accent2" w:themeTint="99"/>
        <w:bottom w:val="single" w:sz="4" w:space="0" w:color="3AABF6" w:themeColor="accent2" w:themeTint="99"/>
        <w:right w:val="single" w:sz="4" w:space="0" w:color="3AABF6" w:themeColor="accent2" w:themeTint="99"/>
        <w:insideH w:val="single" w:sz="4" w:space="0" w:color="3AABF6" w:themeColor="accent2" w:themeTint="99"/>
      </w:tblBorders>
    </w:tblPr>
    <w:tblStylePr w:type="firstRow">
      <w:rPr>
        <w:b/>
        <w:bCs/>
        <w:color w:val="FFFFFF" w:themeColor="background1"/>
      </w:rPr>
      <w:tblPr/>
      <w:tcPr>
        <w:tcBorders>
          <w:top w:val="single" w:sz="4" w:space="0" w:color="0764A1" w:themeColor="accent2"/>
          <w:left w:val="single" w:sz="4" w:space="0" w:color="0764A1" w:themeColor="accent2"/>
          <w:bottom w:val="single" w:sz="4" w:space="0" w:color="0764A1" w:themeColor="accent2"/>
          <w:right w:val="single" w:sz="4" w:space="0" w:color="0764A1" w:themeColor="accent2"/>
          <w:insideH w:val="nil"/>
        </w:tcBorders>
        <w:shd w:val="clear" w:color="auto" w:fill="0764A1" w:themeFill="accent2"/>
      </w:tcPr>
    </w:tblStylePr>
    <w:tblStylePr w:type="lastRow">
      <w:rPr>
        <w:b/>
        <w:bCs/>
      </w:rPr>
      <w:tblPr/>
      <w:tcPr>
        <w:tcBorders>
          <w:top w:val="double" w:sz="4" w:space="0" w:color="3AABF6" w:themeColor="accent2" w:themeTint="99"/>
        </w:tcBorders>
      </w:tcPr>
    </w:tblStylePr>
    <w:tblStylePr w:type="firstCol">
      <w:rPr>
        <w:b/>
        <w:bCs/>
      </w:rPr>
    </w:tblStylePr>
    <w:tblStylePr w:type="lastCol">
      <w:rPr>
        <w:b/>
        <w:bCs/>
      </w:rPr>
    </w:tblStylePr>
    <w:tblStylePr w:type="band1Vert">
      <w:tblPr/>
      <w:tcPr>
        <w:shd w:val="clear" w:color="auto" w:fill="BDE2FC" w:themeFill="accent2" w:themeFillTint="33"/>
      </w:tcPr>
    </w:tblStylePr>
    <w:tblStylePr w:type="band1Horz">
      <w:tblPr/>
      <w:tcPr>
        <w:shd w:val="clear" w:color="auto" w:fill="BDE2FC" w:themeFill="accent2" w:themeFillTint="33"/>
      </w:tcPr>
    </w:tblStylePr>
  </w:style>
  <w:style w:type="table" w:styleId="ListTable4-Accent3">
    <w:name w:val="List Table 4 Accent 3"/>
    <w:basedOn w:val="TableNormal"/>
    <w:uiPriority w:val="49"/>
    <w:rsid w:val="005225B2"/>
    <w:pPr>
      <w:spacing w:after="0" w:line="240" w:lineRule="auto"/>
    </w:pPr>
    <w:tblPr>
      <w:tblStyleRowBandSize w:val="1"/>
      <w:tblStyleColBandSize w:val="1"/>
      <w:tblBorders>
        <w:top w:val="single" w:sz="4" w:space="0" w:color="71E3EA" w:themeColor="accent3" w:themeTint="99"/>
        <w:left w:val="single" w:sz="4" w:space="0" w:color="71E3EA" w:themeColor="accent3" w:themeTint="99"/>
        <w:bottom w:val="single" w:sz="4" w:space="0" w:color="71E3EA" w:themeColor="accent3" w:themeTint="99"/>
        <w:right w:val="single" w:sz="4" w:space="0" w:color="71E3EA" w:themeColor="accent3" w:themeTint="99"/>
        <w:insideH w:val="single" w:sz="4" w:space="0" w:color="71E3EA" w:themeColor="accent3" w:themeTint="99"/>
      </w:tblBorders>
    </w:tblPr>
    <w:tblStylePr w:type="firstRow">
      <w:rPr>
        <w:b/>
        <w:bCs/>
        <w:color w:val="FFFFFF" w:themeColor="background1"/>
      </w:rPr>
      <w:tblPr/>
      <w:tcPr>
        <w:tcBorders>
          <w:top w:val="single" w:sz="4" w:space="0" w:color="1FC7D1" w:themeColor="accent3"/>
          <w:left w:val="single" w:sz="4" w:space="0" w:color="1FC7D1" w:themeColor="accent3"/>
          <w:bottom w:val="single" w:sz="4" w:space="0" w:color="1FC7D1" w:themeColor="accent3"/>
          <w:right w:val="single" w:sz="4" w:space="0" w:color="1FC7D1" w:themeColor="accent3"/>
          <w:insideH w:val="nil"/>
        </w:tcBorders>
        <w:shd w:val="clear" w:color="auto" w:fill="1FC7D1" w:themeFill="accent3"/>
      </w:tcPr>
    </w:tblStylePr>
    <w:tblStylePr w:type="lastRow">
      <w:rPr>
        <w:b/>
        <w:bCs/>
      </w:rPr>
      <w:tblPr/>
      <w:tcPr>
        <w:tcBorders>
          <w:top w:val="double" w:sz="4" w:space="0" w:color="71E3EA" w:themeColor="accent3" w:themeTint="99"/>
        </w:tcBorders>
      </w:tcPr>
    </w:tblStylePr>
    <w:tblStylePr w:type="firstCol">
      <w:rPr>
        <w:b/>
        <w:bCs/>
      </w:rPr>
    </w:tblStylePr>
    <w:tblStylePr w:type="lastCol">
      <w:rPr>
        <w:b/>
        <w:bCs/>
      </w:rPr>
    </w:tblStylePr>
    <w:tblStylePr w:type="band1Vert">
      <w:tblPr/>
      <w:tcPr>
        <w:shd w:val="clear" w:color="auto" w:fill="CFF5F8" w:themeFill="accent3" w:themeFillTint="33"/>
      </w:tcPr>
    </w:tblStylePr>
    <w:tblStylePr w:type="band1Horz">
      <w:tblPr/>
      <w:tcPr>
        <w:shd w:val="clear" w:color="auto" w:fill="CFF5F8" w:themeFill="accent3" w:themeFillTint="33"/>
      </w:tcPr>
    </w:tblStylePr>
  </w:style>
  <w:style w:type="table" w:styleId="ListTable4-Accent4">
    <w:name w:val="List Table 4 Accent 4"/>
    <w:basedOn w:val="TableNormal"/>
    <w:uiPriority w:val="49"/>
    <w:rsid w:val="005225B2"/>
    <w:pPr>
      <w:spacing w:after="0" w:line="240" w:lineRule="auto"/>
    </w:pPr>
    <w:tblPr>
      <w:tblStyleRowBandSize w:val="1"/>
      <w:tblStyleColBandSize w:val="1"/>
      <w:tblBorders>
        <w:top w:val="single" w:sz="4" w:space="0" w:color="FDE173" w:themeColor="accent4" w:themeTint="99"/>
        <w:left w:val="single" w:sz="4" w:space="0" w:color="FDE173" w:themeColor="accent4" w:themeTint="99"/>
        <w:bottom w:val="single" w:sz="4" w:space="0" w:color="FDE173" w:themeColor="accent4" w:themeTint="99"/>
        <w:right w:val="single" w:sz="4" w:space="0" w:color="FDE173" w:themeColor="accent4" w:themeTint="99"/>
        <w:insideH w:val="single" w:sz="4" w:space="0" w:color="FDE173" w:themeColor="accent4" w:themeTint="99"/>
      </w:tblBorders>
    </w:tblPr>
    <w:tblStylePr w:type="firstRow">
      <w:rPr>
        <w:b/>
        <w:bCs/>
        <w:color w:val="FFFFFF" w:themeColor="background1"/>
      </w:rPr>
      <w:tblPr/>
      <w:tcPr>
        <w:tcBorders>
          <w:top w:val="single" w:sz="4" w:space="0" w:color="FCCF17" w:themeColor="accent4"/>
          <w:left w:val="single" w:sz="4" w:space="0" w:color="FCCF17" w:themeColor="accent4"/>
          <w:bottom w:val="single" w:sz="4" w:space="0" w:color="FCCF17" w:themeColor="accent4"/>
          <w:right w:val="single" w:sz="4" w:space="0" w:color="FCCF17" w:themeColor="accent4"/>
          <w:insideH w:val="nil"/>
        </w:tcBorders>
        <w:shd w:val="clear" w:color="auto" w:fill="FCCF17" w:themeFill="accent4"/>
      </w:tcPr>
    </w:tblStylePr>
    <w:tblStylePr w:type="lastRow">
      <w:rPr>
        <w:b/>
        <w:bCs/>
      </w:rPr>
      <w:tblPr/>
      <w:tcPr>
        <w:tcBorders>
          <w:top w:val="double" w:sz="4" w:space="0" w:color="FDE173" w:themeColor="accent4" w:themeTint="99"/>
        </w:tcBorders>
      </w:tcPr>
    </w:tblStylePr>
    <w:tblStylePr w:type="firstCol">
      <w:rPr>
        <w:b/>
        <w:bCs/>
      </w:rPr>
    </w:tblStylePr>
    <w:tblStylePr w:type="lastCol">
      <w:rPr>
        <w:b/>
        <w:bCs/>
      </w:rPr>
    </w:tblStylePr>
    <w:tblStylePr w:type="band1Vert">
      <w:tblPr/>
      <w:tcPr>
        <w:shd w:val="clear" w:color="auto" w:fill="FEF5D0" w:themeFill="accent4" w:themeFillTint="33"/>
      </w:tcPr>
    </w:tblStylePr>
    <w:tblStylePr w:type="band1Horz">
      <w:tblPr/>
      <w:tcPr>
        <w:shd w:val="clear" w:color="auto" w:fill="FEF5D0" w:themeFill="accent4" w:themeFillTint="33"/>
      </w:tcPr>
    </w:tblStylePr>
  </w:style>
  <w:style w:type="table" w:styleId="ListTable4-Accent5">
    <w:name w:val="List Table 4 Accent 5"/>
    <w:basedOn w:val="TableNormal"/>
    <w:uiPriority w:val="49"/>
    <w:rsid w:val="005225B2"/>
    <w:pPr>
      <w:spacing w:after="0" w:line="240" w:lineRule="auto"/>
    </w:pPr>
    <w:tblPr>
      <w:tblStyleRowBandSize w:val="1"/>
      <w:tblStyleColBandSize w:val="1"/>
      <w:tblBorders>
        <w:top w:val="single" w:sz="4" w:space="0" w:color="FC75CF" w:themeColor="accent5" w:themeTint="99"/>
        <w:left w:val="single" w:sz="4" w:space="0" w:color="FC75CF" w:themeColor="accent5" w:themeTint="99"/>
        <w:bottom w:val="single" w:sz="4" w:space="0" w:color="FC75CF" w:themeColor="accent5" w:themeTint="99"/>
        <w:right w:val="single" w:sz="4" w:space="0" w:color="FC75CF" w:themeColor="accent5" w:themeTint="99"/>
        <w:insideH w:val="single" w:sz="4" w:space="0" w:color="FC75CF" w:themeColor="accent5" w:themeTint="99"/>
      </w:tblBorders>
    </w:tblPr>
    <w:tblStylePr w:type="firstRow">
      <w:rPr>
        <w:b/>
        <w:bCs/>
        <w:color w:val="FFFFFF" w:themeColor="background1"/>
      </w:rPr>
      <w:tblPr/>
      <w:tcPr>
        <w:tcBorders>
          <w:top w:val="single" w:sz="4" w:space="0" w:color="FA19AF" w:themeColor="accent5"/>
          <w:left w:val="single" w:sz="4" w:space="0" w:color="FA19AF" w:themeColor="accent5"/>
          <w:bottom w:val="single" w:sz="4" w:space="0" w:color="FA19AF" w:themeColor="accent5"/>
          <w:right w:val="single" w:sz="4" w:space="0" w:color="FA19AF" w:themeColor="accent5"/>
          <w:insideH w:val="nil"/>
        </w:tcBorders>
        <w:shd w:val="clear" w:color="auto" w:fill="FA19AF" w:themeFill="accent5"/>
      </w:tcPr>
    </w:tblStylePr>
    <w:tblStylePr w:type="lastRow">
      <w:rPr>
        <w:b/>
        <w:bCs/>
      </w:rPr>
      <w:tblPr/>
      <w:tcPr>
        <w:tcBorders>
          <w:top w:val="double" w:sz="4" w:space="0" w:color="FC75CF" w:themeColor="accent5" w:themeTint="99"/>
        </w:tcBorders>
      </w:tcPr>
    </w:tblStylePr>
    <w:tblStylePr w:type="firstCol">
      <w:rPr>
        <w:b/>
        <w:bCs/>
      </w:rPr>
    </w:tblStylePr>
    <w:tblStylePr w:type="lastCol">
      <w:rPr>
        <w:b/>
        <w:bCs/>
      </w:rPr>
    </w:tblStylePr>
    <w:tblStylePr w:type="band1Vert">
      <w:tblPr/>
      <w:tcPr>
        <w:shd w:val="clear" w:color="auto" w:fill="FED1EF" w:themeFill="accent5" w:themeFillTint="33"/>
      </w:tcPr>
    </w:tblStylePr>
    <w:tblStylePr w:type="band1Horz">
      <w:tblPr/>
      <w:tcPr>
        <w:shd w:val="clear" w:color="auto" w:fill="FED1EF" w:themeFill="accent5" w:themeFillTint="33"/>
      </w:tcPr>
    </w:tblStylePr>
  </w:style>
  <w:style w:type="table" w:styleId="ListTable4-Accent6">
    <w:name w:val="List Table 4 Accent 6"/>
    <w:basedOn w:val="TableNormal"/>
    <w:uiPriority w:val="49"/>
    <w:rsid w:val="005225B2"/>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tcBorders>
        <w:shd w:val="clear" w:color="auto" w:fill="000000" w:themeFill="accent6"/>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styleId="ListTable5Dark">
    <w:name w:val="List Table 5 Dark"/>
    <w:basedOn w:val="TableNormal"/>
    <w:uiPriority w:val="50"/>
    <w:rsid w:val="005225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225B2"/>
    <w:pPr>
      <w:spacing w:after="0" w:line="240" w:lineRule="auto"/>
    </w:pPr>
    <w:rPr>
      <w:color w:val="FFFFFF" w:themeColor="background1"/>
    </w:rPr>
    <w:tblPr>
      <w:tblStyleRowBandSize w:val="1"/>
      <w:tblStyleColBandSize w:val="1"/>
      <w:tblBorders>
        <w:top w:val="single" w:sz="24" w:space="0" w:color="21B573" w:themeColor="accent1"/>
        <w:left w:val="single" w:sz="24" w:space="0" w:color="21B573" w:themeColor="accent1"/>
        <w:bottom w:val="single" w:sz="24" w:space="0" w:color="21B573" w:themeColor="accent1"/>
        <w:right w:val="single" w:sz="24" w:space="0" w:color="21B573" w:themeColor="accent1"/>
      </w:tblBorders>
    </w:tblPr>
    <w:tcPr>
      <w:shd w:val="clear" w:color="auto" w:fill="21B5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225B2"/>
    <w:pPr>
      <w:spacing w:after="0" w:line="240" w:lineRule="auto"/>
    </w:pPr>
    <w:rPr>
      <w:color w:val="FFFFFF" w:themeColor="background1"/>
    </w:rPr>
    <w:tblPr>
      <w:tblStyleRowBandSize w:val="1"/>
      <w:tblStyleColBandSize w:val="1"/>
      <w:tblBorders>
        <w:top w:val="single" w:sz="24" w:space="0" w:color="0764A1" w:themeColor="accent2"/>
        <w:left w:val="single" w:sz="24" w:space="0" w:color="0764A1" w:themeColor="accent2"/>
        <w:bottom w:val="single" w:sz="24" w:space="0" w:color="0764A1" w:themeColor="accent2"/>
        <w:right w:val="single" w:sz="24" w:space="0" w:color="0764A1" w:themeColor="accent2"/>
      </w:tblBorders>
    </w:tblPr>
    <w:tcPr>
      <w:shd w:val="clear" w:color="auto" w:fill="0764A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225B2"/>
    <w:pPr>
      <w:spacing w:after="0" w:line="240" w:lineRule="auto"/>
    </w:pPr>
    <w:rPr>
      <w:color w:val="FFFFFF" w:themeColor="background1"/>
    </w:rPr>
    <w:tblPr>
      <w:tblStyleRowBandSize w:val="1"/>
      <w:tblStyleColBandSize w:val="1"/>
      <w:tblBorders>
        <w:top w:val="single" w:sz="24" w:space="0" w:color="1FC7D1" w:themeColor="accent3"/>
        <w:left w:val="single" w:sz="24" w:space="0" w:color="1FC7D1" w:themeColor="accent3"/>
        <w:bottom w:val="single" w:sz="24" w:space="0" w:color="1FC7D1" w:themeColor="accent3"/>
        <w:right w:val="single" w:sz="24" w:space="0" w:color="1FC7D1" w:themeColor="accent3"/>
      </w:tblBorders>
    </w:tblPr>
    <w:tcPr>
      <w:shd w:val="clear" w:color="auto" w:fill="1FC7D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225B2"/>
    <w:pPr>
      <w:spacing w:after="0" w:line="240" w:lineRule="auto"/>
    </w:pPr>
    <w:rPr>
      <w:color w:val="FFFFFF" w:themeColor="background1"/>
    </w:rPr>
    <w:tblPr>
      <w:tblStyleRowBandSize w:val="1"/>
      <w:tblStyleColBandSize w:val="1"/>
      <w:tblBorders>
        <w:top w:val="single" w:sz="24" w:space="0" w:color="FCCF17" w:themeColor="accent4"/>
        <w:left w:val="single" w:sz="24" w:space="0" w:color="FCCF17" w:themeColor="accent4"/>
        <w:bottom w:val="single" w:sz="24" w:space="0" w:color="FCCF17" w:themeColor="accent4"/>
        <w:right w:val="single" w:sz="24" w:space="0" w:color="FCCF17" w:themeColor="accent4"/>
      </w:tblBorders>
    </w:tblPr>
    <w:tcPr>
      <w:shd w:val="clear" w:color="auto" w:fill="FCCF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225B2"/>
    <w:pPr>
      <w:spacing w:after="0" w:line="240" w:lineRule="auto"/>
    </w:pPr>
    <w:rPr>
      <w:color w:val="FFFFFF" w:themeColor="background1"/>
    </w:rPr>
    <w:tblPr>
      <w:tblStyleRowBandSize w:val="1"/>
      <w:tblStyleColBandSize w:val="1"/>
      <w:tblBorders>
        <w:top w:val="single" w:sz="24" w:space="0" w:color="FA19AF" w:themeColor="accent5"/>
        <w:left w:val="single" w:sz="24" w:space="0" w:color="FA19AF" w:themeColor="accent5"/>
        <w:bottom w:val="single" w:sz="24" w:space="0" w:color="FA19AF" w:themeColor="accent5"/>
        <w:right w:val="single" w:sz="24" w:space="0" w:color="FA19AF" w:themeColor="accent5"/>
      </w:tblBorders>
    </w:tblPr>
    <w:tcPr>
      <w:shd w:val="clear" w:color="auto" w:fill="FA19A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225B2"/>
    <w:pPr>
      <w:spacing w:after="0" w:line="240" w:lineRule="auto"/>
    </w:pPr>
    <w:rPr>
      <w:color w:val="FFFFFF" w:themeColor="background1"/>
    </w:rPr>
    <w:tblPr>
      <w:tblStyleRowBandSize w:val="1"/>
      <w:tblStyleColBandSize w:val="1"/>
      <w:tblBorders>
        <w:top w:val="single" w:sz="24" w:space="0" w:color="000000" w:themeColor="accent6"/>
        <w:left w:val="single" w:sz="24" w:space="0" w:color="000000" w:themeColor="accent6"/>
        <w:bottom w:val="single" w:sz="24" w:space="0" w:color="000000" w:themeColor="accent6"/>
        <w:right w:val="single" w:sz="24" w:space="0" w:color="000000" w:themeColor="accent6"/>
      </w:tblBorders>
    </w:tblPr>
    <w:tcPr>
      <w:shd w:val="clear" w:color="auto" w:fill="000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225B2"/>
    <w:pPr>
      <w:spacing w:after="0" w:line="240" w:lineRule="auto"/>
    </w:pPr>
    <w:rPr>
      <w:color w:val="188755" w:themeColor="accent1" w:themeShade="BF"/>
    </w:rPr>
    <w:tblPr>
      <w:tblStyleRowBandSize w:val="1"/>
      <w:tblStyleColBandSize w:val="1"/>
      <w:tblBorders>
        <w:top w:val="single" w:sz="4" w:space="0" w:color="21B573" w:themeColor="accent1"/>
        <w:bottom w:val="single" w:sz="4" w:space="0" w:color="21B573" w:themeColor="accent1"/>
      </w:tblBorders>
    </w:tblPr>
    <w:tblStylePr w:type="firstRow">
      <w:rPr>
        <w:b/>
        <w:bCs/>
      </w:rPr>
      <w:tblPr/>
      <w:tcPr>
        <w:tcBorders>
          <w:bottom w:val="single" w:sz="4" w:space="0" w:color="21B573" w:themeColor="accent1"/>
        </w:tcBorders>
      </w:tcPr>
    </w:tblStylePr>
    <w:tblStylePr w:type="lastRow">
      <w:rPr>
        <w:b/>
        <w:bCs/>
      </w:rPr>
      <w:tblPr/>
      <w:tcPr>
        <w:tcBorders>
          <w:top w:val="double" w:sz="4" w:space="0" w:color="21B573" w:themeColor="accent1"/>
        </w:tcBorders>
      </w:tcPr>
    </w:tblStylePr>
    <w:tblStylePr w:type="firstCol">
      <w:rPr>
        <w:b/>
        <w:bCs/>
      </w:rPr>
    </w:tblStylePr>
    <w:tblStylePr w:type="lastCol">
      <w:rPr>
        <w:b/>
        <w:bCs/>
      </w:rPr>
    </w:tblStylePr>
    <w:tblStylePr w:type="band1Vert">
      <w:tblPr/>
      <w:tcPr>
        <w:shd w:val="clear" w:color="auto" w:fill="CCF6E3" w:themeFill="accent1" w:themeFillTint="33"/>
      </w:tcPr>
    </w:tblStylePr>
    <w:tblStylePr w:type="band1Horz">
      <w:tblPr/>
      <w:tcPr>
        <w:shd w:val="clear" w:color="auto" w:fill="CCF6E3" w:themeFill="accent1" w:themeFillTint="33"/>
      </w:tcPr>
    </w:tblStylePr>
  </w:style>
  <w:style w:type="table" w:styleId="ListTable6Colorful-Accent2">
    <w:name w:val="List Table 6 Colorful Accent 2"/>
    <w:basedOn w:val="TableNormal"/>
    <w:uiPriority w:val="51"/>
    <w:rsid w:val="005225B2"/>
    <w:pPr>
      <w:spacing w:after="0" w:line="240" w:lineRule="auto"/>
    </w:pPr>
    <w:rPr>
      <w:color w:val="054A78" w:themeColor="accent2" w:themeShade="BF"/>
    </w:rPr>
    <w:tblPr>
      <w:tblStyleRowBandSize w:val="1"/>
      <w:tblStyleColBandSize w:val="1"/>
      <w:tblBorders>
        <w:top w:val="single" w:sz="4" w:space="0" w:color="0764A1" w:themeColor="accent2"/>
        <w:bottom w:val="single" w:sz="4" w:space="0" w:color="0764A1" w:themeColor="accent2"/>
      </w:tblBorders>
    </w:tblPr>
    <w:tblStylePr w:type="firstRow">
      <w:rPr>
        <w:b/>
        <w:bCs/>
      </w:rPr>
      <w:tblPr/>
      <w:tcPr>
        <w:tcBorders>
          <w:bottom w:val="single" w:sz="4" w:space="0" w:color="0764A1" w:themeColor="accent2"/>
        </w:tcBorders>
      </w:tcPr>
    </w:tblStylePr>
    <w:tblStylePr w:type="lastRow">
      <w:rPr>
        <w:b/>
        <w:bCs/>
      </w:rPr>
      <w:tblPr/>
      <w:tcPr>
        <w:tcBorders>
          <w:top w:val="double" w:sz="4" w:space="0" w:color="0764A1" w:themeColor="accent2"/>
        </w:tcBorders>
      </w:tcPr>
    </w:tblStylePr>
    <w:tblStylePr w:type="firstCol">
      <w:rPr>
        <w:b/>
        <w:bCs/>
      </w:rPr>
    </w:tblStylePr>
    <w:tblStylePr w:type="lastCol">
      <w:rPr>
        <w:b/>
        <w:bCs/>
      </w:rPr>
    </w:tblStylePr>
    <w:tblStylePr w:type="band1Vert">
      <w:tblPr/>
      <w:tcPr>
        <w:shd w:val="clear" w:color="auto" w:fill="BDE2FC" w:themeFill="accent2" w:themeFillTint="33"/>
      </w:tcPr>
    </w:tblStylePr>
    <w:tblStylePr w:type="band1Horz">
      <w:tblPr/>
      <w:tcPr>
        <w:shd w:val="clear" w:color="auto" w:fill="BDE2FC" w:themeFill="accent2" w:themeFillTint="33"/>
      </w:tcPr>
    </w:tblStylePr>
  </w:style>
  <w:style w:type="table" w:styleId="ListTable6Colorful-Accent3">
    <w:name w:val="List Table 6 Colorful Accent 3"/>
    <w:basedOn w:val="TableNormal"/>
    <w:uiPriority w:val="51"/>
    <w:rsid w:val="005225B2"/>
    <w:pPr>
      <w:spacing w:after="0" w:line="240" w:lineRule="auto"/>
    </w:pPr>
    <w:rPr>
      <w:color w:val="17949C" w:themeColor="accent3" w:themeShade="BF"/>
    </w:rPr>
    <w:tblPr>
      <w:tblStyleRowBandSize w:val="1"/>
      <w:tblStyleColBandSize w:val="1"/>
      <w:tblBorders>
        <w:top w:val="single" w:sz="4" w:space="0" w:color="1FC7D1" w:themeColor="accent3"/>
        <w:bottom w:val="single" w:sz="4" w:space="0" w:color="1FC7D1" w:themeColor="accent3"/>
      </w:tblBorders>
    </w:tblPr>
    <w:tblStylePr w:type="firstRow">
      <w:rPr>
        <w:b/>
        <w:bCs/>
      </w:rPr>
      <w:tblPr/>
      <w:tcPr>
        <w:tcBorders>
          <w:bottom w:val="single" w:sz="4" w:space="0" w:color="1FC7D1" w:themeColor="accent3"/>
        </w:tcBorders>
      </w:tcPr>
    </w:tblStylePr>
    <w:tblStylePr w:type="lastRow">
      <w:rPr>
        <w:b/>
        <w:bCs/>
      </w:rPr>
      <w:tblPr/>
      <w:tcPr>
        <w:tcBorders>
          <w:top w:val="double" w:sz="4" w:space="0" w:color="1FC7D1" w:themeColor="accent3"/>
        </w:tcBorders>
      </w:tcPr>
    </w:tblStylePr>
    <w:tblStylePr w:type="firstCol">
      <w:rPr>
        <w:b/>
        <w:bCs/>
      </w:rPr>
    </w:tblStylePr>
    <w:tblStylePr w:type="lastCol">
      <w:rPr>
        <w:b/>
        <w:bCs/>
      </w:rPr>
    </w:tblStylePr>
    <w:tblStylePr w:type="band1Vert">
      <w:tblPr/>
      <w:tcPr>
        <w:shd w:val="clear" w:color="auto" w:fill="CFF5F8" w:themeFill="accent3" w:themeFillTint="33"/>
      </w:tcPr>
    </w:tblStylePr>
    <w:tblStylePr w:type="band1Horz">
      <w:tblPr/>
      <w:tcPr>
        <w:shd w:val="clear" w:color="auto" w:fill="CFF5F8" w:themeFill="accent3" w:themeFillTint="33"/>
      </w:tcPr>
    </w:tblStylePr>
  </w:style>
  <w:style w:type="table" w:styleId="ListTable6Colorful-Accent4">
    <w:name w:val="List Table 6 Colorful Accent 4"/>
    <w:basedOn w:val="TableNormal"/>
    <w:uiPriority w:val="51"/>
    <w:rsid w:val="005225B2"/>
    <w:pPr>
      <w:spacing w:after="0" w:line="240" w:lineRule="auto"/>
    </w:pPr>
    <w:rPr>
      <w:color w:val="CAA202" w:themeColor="accent4" w:themeShade="BF"/>
    </w:rPr>
    <w:tblPr>
      <w:tblStyleRowBandSize w:val="1"/>
      <w:tblStyleColBandSize w:val="1"/>
      <w:tblBorders>
        <w:top w:val="single" w:sz="4" w:space="0" w:color="FCCF17" w:themeColor="accent4"/>
        <w:bottom w:val="single" w:sz="4" w:space="0" w:color="FCCF17" w:themeColor="accent4"/>
      </w:tblBorders>
    </w:tblPr>
    <w:tblStylePr w:type="firstRow">
      <w:rPr>
        <w:b/>
        <w:bCs/>
      </w:rPr>
      <w:tblPr/>
      <w:tcPr>
        <w:tcBorders>
          <w:bottom w:val="single" w:sz="4" w:space="0" w:color="FCCF17" w:themeColor="accent4"/>
        </w:tcBorders>
      </w:tcPr>
    </w:tblStylePr>
    <w:tblStylePr w:type="lastRow">
      <w:rPr>
        <w:b/>
        <w:bCs/>
      </w:rPr>
      <w:tblPr/>
      <w:tcPr>
        <w:tcBorders>
          <w:top w:val="double" w:sz="4" w:space="0" w:color="FCCF17" w:themeColor="accent4"/>
        </w:tcBorders>
      </w:tcPr>
    </w:tblStylePr>
    <w:tblStylePr w:type="firstCol">
      <w:rPr>
        <w:b/>
        <w:bCs/>
      </w:rPr>
    </w:tblStylePr>
    <w:tblStylePr w:type="lastCol">
      <w:rPr>
        <w:b/>
        <w:bCs/>
      </w:rPr>
    </w:tblStylePr>
    <w:tblStylePr w:type="band1Vert">
      <w:tblPr/>
      <w:tcPr>
        <w:shd w:val="clear" w:color="auto" w:fill="FEF5D0" w:themeFill="accent4" w:themeFillTint="33"/>
      </w:tcPr>
    </w:tblStylePr>
    <w:tblStylePr w:type="band1Horz">
      <w:tblPr/>
      <w:tcPr>
        <w:shd w:val="clear" w:color="auto" w:fill="FEF5D0" w:themeFill="accent4" w:themeFillTint="33"/>
      </w:tcPr>
    </w:tblStylePr>
  </w:style>
  <w:style w:type="table" w:styleId="ListTable6Colorful-Accent5">
    <w:name w:val="List Table 6 Colorful Accent 5"/>
    <w:basedOn w:val="TableNormal"/>
    <w:uiPriority w:val="51"/>
    <w:rsid w:val="005225B2"/>
    <w:pPr>
      <w:spacing w:after="0" w:line="240" w:lineRule="auto"/>
    </w:pPr>
    <w:rPr>
      <w:color w:val="C90487" w:themeColor="accent5" w:themeShade="BF"/>
    </w:rPr>
    <w:tblPr>
      <w:tblStyleRowBandSize w:val="1"/>
      <w:tblStyleColBandSize w:val="1"/>
      <w:tblBorders>
        <w:top w:val="single" w:sz="4" w:space="0" w:color="FA19AF" w:themeColor="accent5"/>
        <w:bottom w:val="single" w:sz="4" w:space="0" w:color="FA19AF" w:themeColor="accent5"/>
      </w:tblBorders>
    </w:tblPr>
    <w:tblStylePr w:type="firstRow">
      <w:rPr>
        <w:b/>
        <w:bCs/>
      </w:rPr>
      <w:tblPr/>
      <w:tcPr>
        <w:tcBorders>
          <w:bottom w:val="single" w:sz="4" w:space="0" w:color="FA19AF" w:themeColor="accent5"/>
        </w:tcBorders>
      </w:tcPr>
    </w:tblStylePr>
    <w:tblStylePr w:type="lastRow">
      <w:rPr>
        <w:b/>
        <w:bCs/>
      </w:rPr>
      <w:tblPr/>
      <w:tcPr>
        <w:tcBorders>
          <w:top w:val="double" w:sz="4" w:space="0" w:color="FA19AF" w:themeColor="accent5"/>
        </w:tcBorders>
      </w:tcPr>
    </w:tblStylePr>
    <w:tblStylePr w:type="firstCol">
      <w:rPr>
        <w:b/>
        <w:bCs/>
      </w:rPr>
    </w:tblStylePr>
    <w:tblStylePr w:type="lastCol">
      <w:rPr>
        <w:b/>
        <w:bCs/>
      </w:rPr>
    </w:tblStylePr>
    <w:tblStylePr w:type="band1Vert">
      <w:tblPr/>
      <w:tcPr>
        <w:shd w:val="clear" w:color="auto" w:fill="FED1EF" w:themeFill="accent5" w:themeFillTint="33"/>
      </w:tcPr>
    </w:tblStylePr>
    <w:tblStylePr w:type="band1Horz">
      <w:tblPr/>
      <w:tcPr>
        <w:shd w:val="clear" w:color="auto" w:fill="FED1EF" w:themeFill="accent5" w:themeFillTint="33"/>
      </w:tcPr>
    </w:tblStylePr>
  </w:style>
  <w:style w:type="table" w:styleId="ListTable6Colorful-Accent6">
    <w:name w:val="List Table 6 Colorful Accent 6"/>
    <w:basedOn w:val="TableNormal"/>
    <w:uiPriority w:val="51"/>
    <w:rsid w:val="005225B2"/>
    <w:pPr>
      <w:spacing w:after="0" w:line="240" w:lineRule="auto"/>
    </w:pPr>
    <w:rPr>
      <w:color w:val="000000" w:themeColor="accent6" w:themeShade="BF"/>
    </w:rPr>
    <w:tblPr>
      <w:tblStyleRowBandSize w:val="1"/>
      <w:tblStyleColBandSize w:val="1"/>
      <w:tblBorders>
        <w:top w:val="single" w:sz="4" w:space="0" w:color="000000" w:themeColor="accent6"/>
        <w:bottom w:val="single" w:sz="4" w:space="0" w:color="000000" w:themeColor="accent6"/>
      </w:tblBorders>
    </w:tblPr>
    <w:tblStylePr w:type="firstRow">
      <w:rPr>
        <w:b/>
        <w:bCs/>
      </w:rPr>
      <w:tblPr/>
      <w:tcPr>
        <w:tcBorders>
          <w:bottom w:val="single" w:sz="4" w:space="0" w:color="000000" w:themeColor="accent6"/>
        </w:tcBorders>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styleId="ListTable7Colorful">
    <w:name w:val="List Table 7 Colorful"/>
    <w:basedOn w:val="TableNormal"/>
    <w:uiPriority w:val="52"/>
    <w:rsid w:val="005225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225B2"/>
    <w:pPr>
      <w:spacing w:after="0" w:line="240" w:lineRule="auto"/>
    </w:pPr>
    <w:rPr>
      <w:color w:val="1887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B5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B5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B5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B573" w:themeColor="accent1"/>
        </w:tcBorders>
        <w:shd w:val="clear" w:color="auto" w:fill="FFFFFF" w:themeFill="background1"/>
      </w:tcPr>
    </w:tblStylePr>
    <w:tblStylePr w:type="band1Vert">
      <w:tblPr/>
      <w:tcPr>
        <w:shd w:val="clear" w:color="auto" w:fill="CCF6E3" w:themeFill="accent1" w:themeFillTint="33"/>
      </w:tcPr>
    </w:tblStylePr>
    <w:tblStylePr w:type="band1Horz">
      <w:tblPr/>
      <w:tcPr>
        <w:shd w:val="clear" w:color="auto" w:fill="CCF6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225B2"/>
    <w:pPr>
      <w:spacing w:after="0" w:line="240" w:lineRule="auto"/>
    </w:pPr>
    <w:rPr>
      <w:color w:val="054A7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764A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764A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764A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764A1" w:themeColor="accent2"/>
        </w:tcBorders>
        <w:shd w:val="clear" w:color="auto" w:fill="FFFFFF" w:themeFill="background1"/>
      </w:tcPr>
    </w:tblStylePr>
    <w:tblStylePr w:type="band1Vert">
      <w:tblPr/>
      <w:tcPr>
        <w:shd w:val="clear" w:color="auto" w:fill="BDE2FC" w:themeFill="accent2" w:themeFillTint="33"/>
      </w:tcPr>
    </w:tblStylePr>
    <w:tblStylePr w:type="band1Horz">
      <w:tblPr/>
      <w:tcPr>
        <w:shd w:val="clear" w:color="auto" w:fill="BDE2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225B2"/>
    <w:pPr>
      <w:spacing w:after="0" w:line="240" w:lineRule="auto"/>
    </w:pPr>
    <w:rPr>
      <w:color w:val="17949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C7D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C7D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C7D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C7D1" w:themeColor="accent3"/>
        </w:tcBorders>
        <w:shd w:val="clear" w:color="auto" w:fill="FFFFFF" w:themeFill="background1"/>
      </w:tcPr>
    </w:tblStylePr>
    <w:tblStylePr w:type="band1Vert">
      <w:tblPr/>
      <w:tcPr>
        <w:shd w:val="clear" w:color="auto" w:fill="CFF5F8" w:themeFill="accent3" w:themeFillTint="33"/>
      </w:tcPr>
    </w:tblStylePr>
    <w:tblStylePr w:type="band1Horz">
      <w:tblPr/>
      <w:tcPr>
        <w:shd w:val="clear" w:color="auto" w:fill="CFF5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225B2"/>
    <w:pPr>
      <w:spacing w:after="0" w:line="240" w:lineRule="auto"/>
    </w:pPr>
    <w:rPr>
      <w:color w:val="CAA20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F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F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F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F17" w:themeColor="accent4"/>
        </w:tcBorders>
        <w:shd w:val="clear" w:color="auto" w:fill="FFFFFF" w:themeFill="background1"/>
      </w:tcPr>
    </w:tblStylePr>
    <w:tblStylePr w:type="band1Vert">
      <w:tblPr/>
      <w:tcPr>
        <w:shd w:val="clear" w:color="auto" w:fill="FEF5D0" w:themeFill="accent4" w:themeFillTint="33"/>
      </w:tcPr>
    </w:tblStylePr>
    <w:tblStylePr w:type="band1Horz">
      <w:tblPr/>
      <w:tcPr>
        <w:shd w:val="clear" w:color="auto" w:fill="FE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225B2"/>
    <w:pPr>
      <w:spacing w:after="0" w:line="240" w:lineRule="auto"/>
    </w:pPr>
    <w:rPr>
      <w:color w:val="C9048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19A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19A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19A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19AF" w:themeColor="accent5"/>
        </w:tcBorders>
        <w:shd w:val="clear" w:color="auto" w:fill="FFFFFF" w:themeFill="background1"/>
      </w:tcPr>
    </w:tblStylePr>
    <w:tblStylePr w:type="band1Vert">
      <w:tblPr/>
      <w:tcPr>
        <w:shd w:val="clear" w:color="auto" w:fill="FED1EF" w:themeFill="accent5" w:themeFillTint="33"/>
      </w:tcPr>
    </w:tblStylePr>
    <w:tblStylePr w:type="band1Horz">
      <w:tblPr/>
      <w:tcPr>
        <w:shd w:val="clear" w:color="auto" w:fill="FED1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225B2"/>
    <w:pPr>
      <w:spacing w:after="0" w:line="240" w:lineRule="auto"/>
    </w:pPr>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Borders>
        <w:top w:val="single" w:sz="8" w:space="0" w:color="43DC98" w:themeColor="accent1" w:themeTint="BF"/>
        <w:left w:val="single" w:sz="8" w:space="0" w:color="43DC98" w:themeColor="accent1" w:themeTint="BF"/>
        <w:bottom w:val="single" w:sz="8" w:space="0" w:color="43DC98" w:themeColor="accent1" w:themeTint="BF"/>
        <w:right w:val="single" w:sz="8" w:space="0" w:color="43DC98" w:themeColor="accent1" w:themeTint="BF"/>
        <w:insideH w:val="single" w:sz="8" w:space="0" w:color="43DC98" w:themeColor="accent1" w:themeTint="BF"/>
        <w:insideV w:val="single" w:sz="8" w:space="0" w:color="43DC98" w:themeColor="accent1" w:themeTint="BF"/>
      </w:tblBorders>
    </w:tblPr>
    <w:tcPr>
      <w:shd w:val="clear" w:color="auto" w:fill="C0F3DD" w:themeFill="accent1" w:themeFillTint="3F"/>
    </w:tcPr>
    <w:tblStylePr w:type="firstRow">
      <w:rPr>
        <w:b/>
        <w:bCs/>
      </w:rPr>
    </w:tblStylePr>
    <w:tblStylePr w:type="lastRow">
      <w:rPr>
        <w:b/>
        <w:bCs/>
      </w:rPr>
      <w:tblPr/>
      <w:tcPr>
        <w:tcBorders>
          <w:top w:val="single" w:sz="18" w:space="0" w:color="43DC98" w:themeColor="accent1" w:themeTint="BF"/>
        </w:tcBorders>
      </w:tcPr>
    </w:tblStylePr>
    <w:tblStylePr w:type="firstCol">
      <w:rPr>
        <w:b/>
        <w:bCs/>
      </w:rPr>
    </w:tblStylePr>
    <w:tblStylePr w:type="lastCol">
      <w:rPr>
        <w:b/>
        <w:bCs/>
      </w:rPr>
    </w:tblStylePr>
    <w:tblStylePr w:type="band1Vert">
      <w:tblPr/>
      <w:tcPr>
        <w:shd w:val="clear" w:color="auto" w:fill="82E8BA" w:themeFill="accent1" w:themeFillTint="7F"/>
      </w:tcPr>
    </w:tblStylePr>
    <w:tblStylePr w:type="band1Horz">
      <w:tblPr/>
      <w:tcPr>
        <w:shd w:val="clear" w:color="auto" w:fill="82E8BA"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Borders>
        <w:top w:val="single" w:sz="8" w:space="0" w:color="0A96F3" w:themeColor="accent2" w:themeTint="BF"/>
        <w:left w:val="single" w:sz="8" w:space="0" w:color="0A96F3" w:themeColor="accent2" w:themeTint="BF"/>
        <w:bottom w:val="single" w:sz="8" w:space="0" w:color="0A96F3" w:themeColor="accent2" w:themeTint="BF"/>
        <w:right w:val="single" w:sz="8" w:space="0" w:color="0A96F3" w:themeColor="accent2" w:themeTint="BF"/>
        <w:insideH w:val="single" w:sz="8" w:space="0" w:color="0A96F3" w:themeColor="accent2" w:themeTint="BF"/>
        <w:insideV w:val="single" w:sz="8" w:space="0" w:color="0A96F3" w:themeColor="accent2" w:themeTint="BF"/>
      </w:tblBorders>
    </w:tblPr>
    <w:tcPr>
      <w:shd w:val="clear" w:color="auto" w:fill="ADDCFB" w:themeFill="accent2" w:themeFillTint="3F"/>
    </w:tcPr>
    <w:tblStylePr w:type="firstRow">
      <w:rPr>
        <w:b/>
        <w:bCs/>
      </w:rPr>
    </w:tblStylePr>
    <w:tblStylePr w:type="lastRow">
      <w:rPr>
        <w:b/>
        <w:bCs/>
      </w:rPr>
      <w:tblPr/>
      <w:tcPr>
        <w:tcBorders>
          <w:top w:val="single" w:sz="18" w:space="0" w:color="0A96F3" w:themeColor="accent2" w:themeTint="BF"/>
        </w:tcBorders>
      </w:tcPr>
    </w:tblStylePr>
    <w:tblStylePr w:type="firstCol">
      <w:rPr>
        <w:b/>
        <w:bCs/>
      </w:rPr>
    </w:tblStylePr>
    <w:tblStylePr w:type="lastCol">
      <w:rPr>
        <w:b/>
        <w:bCs/>
      </w:rPr>
    </w:tblStylePr>
    <w:tblStylePr w:type="band1Vert">
      <w:tblPr/>
      <w:tcPr>
        <w:shd w:val="clear" w:color="auto" w:fill="5BB9F8" w:themeFill="accent2" w:themeFillTint="7F"/>
      </w:tcPr>
    </w:tblStylePr>
    <w:tblStylePr w:type="band1Horz">
      <w:tblPr/>
      <w:tcPr>
        <w:shd w:val="clear" w:color="auto" w:fill="5BB9F8"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Borders>
        <w:top w:val="single" w:sz="8" w:space="0" w:color="4EDCE4" w:themeColor="accent3" w:themeTint="BF"/>
        <w:left w:val="single" w:sz="8" w:space="0" w:color="4EDCE4" w:themeColor="accent3" w:themeTint="BF"/>
        <w:bottom w:val="single" w:sz="8" w:space="0" w:color="4EDCE4" w:themeColor="accent3" w:themeTint="BF"/>
        <w:right w:val="single" w:sz="8" w:space="0" w:color="4EDCE4" w:themeColor="accent3" w:themeTint="BF"/>
        <w:insideH w:val="single" w:sz="8" w:space="0" w:color="4EDCE4" w:themeColor="accent3" w:themeTint="BF"/>
        <w:insideV w:val="single" w:sz="8" w:space="0" w:color="4EDCE4" w:themeColor="accent3" w:themeTint="BF"/>
      </w:tblBorders>
    </w:tblPr>
    <w:tcPr>
      <w:shd w:val="clear" w:color="auto" w:fill="C4F3F6" w:themeFill="accent3" w:themeFillTint="3F"/>
    </w:tcPr>
    <w:tblStylePr w:type="firstRow">
      <w:rPr>
        <w:b/>
        <w:bCs/>
      </w:rPr>
    </w:tblStylePr>
    <w:tblStylePr w:type="lastRow">
      <w:rPr>
        <w:b/>
        <w:bCs/>
      </w:rPr>
      <w:tblPr/>
      <w:tcPr>
        <w:tcBorders>
          <w:top w:val="single" w:sz="18" w:space="0" w:color="4EDCE4" w:themeColor="accent3" w:themeTint="BF"/>
        </w:tcBorders>
      </w:tcPr>
    </w:tblStylePr>
    <w:tblStylePr w:type="firstCol">
      <w:rPr>
        <w:b/>
        <w:bCs/>
      </w:rPr>
    </w:tblStylePr>
    <w:tblStylePr w:type="lastCol">
      <w:rPr>
        <w:b/>
        <w:bCs/>
      </w:rPr>
    </w:tblStylePr>
    <w:tblStylePr w:type="band1Vert">
      <w:tblPr/>
      <w:tcPr>
        <w:shd w:val="clear" w:color="auto" w:fill="89E7ED" w:themeFill="accent3" w:themeFillTint="7F"/>
      </w:tcPr>
    </w:tblStylePr>
    <w:tblStylePr w:type="band1Horz">
      <w:tblPr/>
      <w:tcPr>
        <w:shd w:val="clear" w:color="auto" w:fill="89E7ED"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Borders>
        <w:top w:val="single" w:sz="8" w:space="0" w:color="FCDA50" w:themeColor="accent4" w:themeTint="BF"/>
        <w:left w:val="single" w:sz="8" w:space="0" w:color="FCDA50" w:themeColor="accent4" w:themeTint="BF"/>
        <w:bottom w:val="single" w:sz="8" w:space="0" w:color="FCDA50" w:themeColor="accent4" w:themeTint="BF"/>
        <w:right w:val="single" w:sz="8" w:space="0" w:color="FCDA50" w:themeColor="accent4" w:themeTint="BF"/>
        <w:insideH w:val="single" w:sz="8" w:space="0" w:color="FCDA50" w:themeColor="accent4" w:themeTint="BF"/>
        <w:insideV w:val="single" w:sz="8" w:space="0" w:color="FCDA50" w:themeColor="accent4" w:themeTint="BF"/>
      </w:tblBorders>
    </w:tblPr>
    <w:tcPr>
      <w:shd w:val="clear" w:color="auto" w:fill="FEF2C5" w:themeFill="accent4" w:themeFillTint="3F"/>
    </w:tcPr>
    <w:tblStylePr w:type="firstRow">
      <w:rPr>
        <w:b/>
        <w:bCs/>
      </w:rPr>
    </w:tblStylePr>
    <w:tblStylePr w:type="lastRow">
      <w:rPr>
        <w:b/>
        <w:bCs/>
      </w:rPr>
      <w:tblPr/>
      <w:tcPr>
        <w:tcBorders>
          <w:top w:val="single" w:sz="18" w:space="0" w:color="FCDA50" w:themeColor="accent4" w:themeTint="BF"/>
        </w:tcBorders>
      </w:tcPr>
    </w:tblStylePr>
    <w:tblStylePr w:type="firstCol">
      <w:rPr>
        <w:b/>
        <w:bCs/>
      </w:rPr>
    </w:tblStylePr>
    <w:tblStylePr w:type="lastCol">
      <w:rPr>
        <w:b/>
        <w:bCs/>
      </w:rPr>
    </w:tblStylePr>
    <w:tblStylePr w:type="band1Vert">
      <w:tblPr/>
      <w:tcPr>
        <w:shd w:val="clear" w:color="auto" w:fill="FDE68B" w:themeFill="accent4" w:themeFillTint="7F"/>
      </w:tcPr>
    </w:tblStylePr>
    <w:tblStylePr w:type="band1Horz">
      <w:tblPr/>
      <w:tcPr>
        <w:shd w:val="clear" w:color="auto" w:fill="FDE68B"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Borders>
        <w:top w:val="single" w:sz="8" w:space="0" w:color="FB52C3" w:themeColor="accent5" w:themeTint="BF"/>
        <w:left w:val="single" w:sz="8" w:space="0" w:color="FB52C3" w:themeColor="accent5" w:themeTint="BF"/>
        <w:bottom w:val="single" w:sz="8" w:space="0" w:color="FB52C3" w:themeColor="accent5" w:themeTint="BF"/>
        <w:right w:val="single" w:sz="8" w:space="0" w:color="FB52C3" w:themeColor="accent5" w:themeTint="BF"/>
        <w:insideH w:val="single" w:sz="8" w:space="0" w:color="FB52C3" w:themeColor="accent5" w:themeTint="BF"/>
        <w:insideV w:val="single" w:sz="8" w:space="0" w:color="FB52C3" w:themeColor="accent5" w:themeTint="BF"/>
      </w:tblBorders>
    </w:tblPr>
    <w:tcPr>
      <w:shd w:val="clear" w:color="auto" w:fill="FDC5EB" w:themeFill="accent5" w:themeFillTint="3F"/>
    </w:tcPr>
    <w:tblStylePr w:type="firstRow">
      <w:rPr>
        <w:b/>
        <w:bCs/>
      </w:rPr>
    </w:tblStylePr>
    <w:tblStylePr w:type="lastRow">
      <w:rPr>
        <w:b/>
        <w:bCs/>
      </w:rPr>
      <w:tblPr/>
      <w:tcPr>
        <w:tcBorders>
          <w:top w:val="single" w:sz="18" w:space="0" w:color="FB52C3" w:themeColor="accent5" w:themeTint="BF"/>
        </w:tcBorders>
      </w:tcPr>
    </w:tblStylePr>
    <w:tblStylePr w:type="firstCol">
      <w:rPr>
        <w:b/>
        <w:bCs/>
      </w:rPr>
    </w:tblStylePr>
    <w:tblStylePr w:type="lastCol">
      <w:rPr>
        <w:b/>
        <w:bCs/>
      </w:rPr>
    </w:tblStylePr>
    <w:tblStylePr w:type="band1Vert">
      <w:tblPr/>
      <w:tcPr>
        <w:shd w:val="clear" w:color="auto" w:fill="FC8CD7" w:themeFill="accent5" w:themeFillTint="7F"/>
      </w:tcPr>
    </w:tblStylePr>
    <w:tblStylePr w:type="band1Horz">
      <w:tblPr/>
      <w:tcPr>
        <w:shd w:val="clear" w:color="auto" w:fill="FC8CD7"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B573" w:themeColor="accent1"/>
        <w:left w:val="single" w:sz="8" w:space="0" w:color="21B573" w:themeColor="accent1"/>
        <w:bottom w:val="single" w:sz="8" w:space="0" w:color="21B573" w:themeColor="accent1"/>
        <w:right w:val="single" w:sz="8" w:space="0" w:color="21B573" w:themeColor="accent1"/>
        <w:insideH w:val="single" w:sz="8" w:space="0" w:color="21B573" w:themeColor="accent1"/>
        <w:insideV w:val="single" w:sz="8" w:space="0" w:color="21B573" w:themeColor="accent1"/>
      </w:tblBorders>
    </w:tblPr>
    <w:tcPr>
      <w:shd w:val="clear" w:color="auto" w:fill="C0F3DD" w:themeFill="accent1" w:themeFillTint="3F"/>
    </w:tcPr>
    <w:tblStylePr w:type="firstRow">
      <w:rPr>
        <w:b/>
        <w:bCs/>
        <w:color w:val="000000" w:themeColor="text1"/>
      </w:rPr>
      <w:tblPr/>
      <w:tcPr>
        <w:shd w:val="clear" w:color="auto" w:fill="E6F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6E3" w:themeFill="accent1" w:themeFillTint="33"/>
      </w:tcPr>
    </w:tblStylePr>
    <w:tblStylePr w:type="band1Vert">
      <w:tblPr/>
      <w:tcPr>
        <w:shd w:val="clear" w:color="auto" w:fill="82E8BA" w:themeFill="accent1" w:themeFillTint="7F"/>
      </w:tcPr>
    </w:tblStylePr>
    <w:tblStylePr w:type="band1Horz">
      <w:tblPr/>
      <w:tcPr>
        <w:tcBorders>
          <w:insideH w:val="single" w:sz="6" w:space="0" w:color="21B573" w:themeColor="accent1"/>
          <w:insideV w:val="single" w:sz="6" w:space="0" w:color="21B573" w:themeColor="accent1"/>
        </w:tcBorders>
        <w:shd w:val="clear" w:color="auto" w:fill="82E8B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764A1" w:themeColor="accent2"/>
        <w:left w:val="single" w:sz="8" w:space="0" w:color="0764A1" w:themeColor="accent2"/>
        <w:bottom w:val="single" w:sz="8" w:space="0" w:color="0764A1" w:themeColor="accent2"/>
        <w:right w:val="single" w:sz="8" w:space="0" w:color="0764A1" w:themeColor="accent2"/>
        <w:insideH w:val="single" w:sz="8" w:space="0" w:color="0764A1" w:themeColor="accent2"/>
        <w:insideV w:val="single" w:sz="8" w:space="0" w:color="0764A1" w:themeColor="accent2"/>
      </w:tblBorders>
    </w:tblPr>
    <w:tcPr>
      <w:shd w:val="clear" w:color="auto" w:fill="ADDCFB" w:themeFill="accent2" w:themeFillTint="3F"/>
    </w:tcPr>
    <w:tblStylePr w:type="firstRow">
      <w:rPr>
        <w:b/>
        <w:bCs/>
        <w:color w:val="000000" w:themeColor="text1"/>
      </w:rPr>
      <w:tblPr/>
      <w:tcPr>
        <w:shd w:val="clear" w:color="auto" w:fill="DEF1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E2FC" w:themeFill="accent2" w:themeFillTint="33"/>
      </w:tcPr>
    </w:tblStylePr>
    <w:tblStylePr w:type="band1Vert">
      <w:tblPr/>
      <w:tcPr>
        <w:shd w:val="clear" w:color="auto" w:fill="5BB9F8" w:themeFill="accent2" w:themeFillTint="7F"/>
      </w:tcPr>
    </w:tblStylePr>
    <w:tblStylePr w:type="band1Horz">
      <w:tblPr/>
      <w:tcPr>
        <w:tcBorders>
          <w:insideH w:val="single" w:sz="6" w:space="0" w:color="0764A1" w:themeColor="accent2"/>
          <w:insideV w:val="single" w:sz="6" w:space="0" w:color="0764A1" w:themeColor="accent2"/>
        </w:tcBorders>
        <w:shd w:val="clear" w:color="auto" w:fill="5BB9F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C7D1" w:themeColor="accent3"/>
        <w:left w:val="single" w:sz="8" w:space="0" w:color="1FC7D1" w:themeColor="accent3"/>
        <w:bottom w:val="single" w:sz="8" w:space="0" w:color="1FC7D1" w:themeColor="accent3"/>
        <w:right w:val="single" w:sz="8" w:space="0" w:color="1FC7D1" w:themeColor="accent3"/>
        <w:insideH w:val="single" w:sz="8" w:space="0" w:color="1FC7D1" w:themeColor="accent3"/>
        <w:insideV w:val="single" w:sz="8" w:space="0" w:color="1FC7D1" w:themeColor="accent3"/>
      </w:tblBorders>
    </w:tblPr>
    <w:tcPr>
      <w:shd w:val="clear" w:color="auto" w:fill="C4F3F6" w:themeFill="accent3" w:themeFillTint="3F"/>
    </w:tcPr>
    <w:tblStylePr w:type="firstRow">
      <w:rPr>
        <w:b/>
        <w:bCs/>
        <w:color w:val="000000" w:themeColor="text1"/>
      </w:rPr>
      <w:tblPr/>
      <w:tcPr>
        <w:shd w:val="clear" w:color="auto" w:fill="E7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F5F8" w:themeFill="accent3" w:themeFillTint="33"/>
      </w:tcPr>
    </w:tblStylePr>
    <w:tblStylePr w:type="band1Vert">
      <w:tblPr/>
      <w:tcPr>
        <w:shd w:val="clear" w:color="auto" w:fill="89E7ED" w:themeFill="accent3" w:themeFillTint="7F"/>
      </w:tcPr>
    </w:tblStylePr>
    <w:tblStylePr w:type="band1Horz">
      <w:tblPr/>
      <w:tcPr>
        <w:tcBorders>
          <w:insideH w:val="single" w:sz="6" w:space="0" w:color="1FC7D1" w:themeColor="accent3"/>
          <w:insideV w:val="single" w:sz="6" w:space="0" w:color="1FC7D1" w:themeColor="accent3"/>
        </w:tcBorders>
        <w:shd w:val="clear" w:color="auto" w:fill="89E7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F17" w:themeColor="accent4"/>
        <w:left w:val="single" w:sz="8" w:space="0" w:color="FCCF17" w:themeColor="accent4"/>
        <w:bottom w:val="single" w:sz="8" w:space="0" w:color="FCCF17" w:themeColor="accent4"/>
        <w:right w:val="single" w:sz="8" w:space="0" w:color="FCCF17" w:themeColor="accent4"/>
        <w:insideH w:val="single" w:sz="8" w:space="0" w:color="FCCF17" w:themeColor="accent4"/>
        <w:insideV w:val="single" w:sz="8" w:space="0" w:color="FCCF17" w:themeColor="accent4"/>
      </w:tblBorders>
    </w:tblPr>
    <w:tcPr>
      <w:shd w:val="clear" w:color="auto" w:fill="FEF2C5" w:themeFill="accent4" w:themeFillTint="3F"/>
    </w:tcPr>
    <w:tblStylePr w:type="firstRow">
      <w:rPr>
        <w:b/>
        <w:bCs/>
        <w:color w:val="000000" w:themeColor="text1"/>
      </w:rPr>
      <w:tblPr/>
      <w:tcPr>
        <w:shd w:val="clear" w:color="auto" w:fill="FE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D0" w:themeFill="accent4" w:themeFillTint="33"/>
      </w:tcPr>
    </w:tblStylePr>
    <w:tblStylePr w:type="band1Vert">
      <w:tblPr/>
      <w:tcPr>
        <w:shd w:val="clear" w:color="auto" w:fill="FDE68B" w:themeFill="accent4" w:themeFillTint="7F"/>
      </w:tcPr>
    </w:tblStylePr>
    <w:tblStylePr w:type="band1Horz">
      <w:tblPr/>
      <w:tcPr>
        <w:tcBorders>
          <w:insideH w:val="single" w:sz="6" w:space="0" w:color="FCCF17" w:themeColor="accent4"/>
          <w:insideV w:val="single" w:sz="6" w:space="0" w:color="FCCF17" w:themeColor="accent4"/>
        </w:tcBorders>
        <w:shd w:val="clear" w:color="auto" w:fill="FD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19AF" w:themeColor="accent5"/>
        <w:left w:val="single" w:sz="8" w:space="0" w:color="FA19AF" w:themeColor="accent5"/>
        <w:bottom w:val="single" w:sz="8" w:space="0" w:color="FA19AF" w:themeColor="accent5"/>
        <w:right w:val="single" w:sz="8" w:space="0" w:color="FA19AF" w:themeColor="accent5"/>
        <w:insideH w:val="single" w:sz="8" w:space="0" w:color="FA19AF" w:themeColor="accent5"/>
        <w:insideV w:val="single" w:sz="8" w:space="0" w:color="FA19AF" w:themeColor="accent5"/>
      </w:tblBorders>
    </w:tblPr>
    <w:tcPr>
      <w:shd w:val="clear" w:color="auto" w:fill="FDC5EB" w:themeFill="accent5" w:themeFillTint="3F"/>
    </w:tcPr>
    <w:tblStylePr w:type="firstRow">
      <w:rPr>
        <w:b/>
        <w:bCs/>
        <w:color w:val="000000" w:themeColor="text1"/>
      </w:rPr>
      <w:tblPr/>
      <w:tcPr>
        <w:shd w:val="clear" w:color="auto" w:fill="FEE8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D1EF" w:themeFill="accent5" w:themeFillTint="33"/>
      </w:tcPr>
    </w:tblStylePr>
    <w:tblStylePr w:type="band1Vert">
      <w:tblPr/>
      <w:tcPr>
        <w:shd w:val="clear" w:color="auto" w:fill="FC8CD7" w:themeFill="accent5" w:themeFillTint="7F"/>
      </w:tcPr>
    </w:tblStylePr>
    <w:tblStylePr w:type="band1Horz">
      <w:tblPr/>
      <w:tcPr>
        <w:tcBorders>
          <w:insideH w:val="single" w:sz="6" w:space="0" w:color="FA19AF" w:themeColor="accent5"/>
          <w:insideV w:val="single" w:sz="6" w:space="0" w:color="FA19AF" w:themeColor="accent5"/>
        </w:tcBorders>
        <w:shd w:val="clear" w:color="auto" w:fill="FC8CD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3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B5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B5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B5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B5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E8B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E8BA"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DC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764A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764A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764A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764A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B9F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B9F8"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F3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C7D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C7D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C7D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C7D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E7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E7ED"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2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F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F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F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F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68B"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C5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19A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19A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19A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19A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8CD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8CD7"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F7F7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8" w:space="0" w:color="21B573" w:themeColor="accent1"/>
        <w:bottom w:val="single" w:sz="8" w:space="0" w:color="21B573" w:themeColor="accent1"/>
      </w:tblBorders>
    </w:tblPr>
    <w:tblStylePr w:type="firstRow">
      <w:rPr>
        <w:rFonts w:asciiTheme="majorHAnsi" w:eastAsiaTheme="majorEastAsia" w:hAnsiTheme="majorHAnsi" w:cstheme="majorBidi"/>
      </w:rPr>
      <w:tblPr/>
      <w:tcPr>
        <w:tcBorders>
          <w:top w:val="nil"/>
          <w:bottom w:val="single" w:sz="8" w:space="0" w:color="21B573" w:themeColor="accent1"/>
        </w:tcBorders>
      </w:tcPr>
    </w:tblStylePr>
    <w:tblStylePr w:type="lastRow">
      <w:rPr>
        <w:b/>
        <w:bCs/>
        <w:color w:val="7F7F7F" w:themeColor="text2"/>
      </w:rPr>
      <w:tblPr/>
      <w:tcPr>
        <w:tcBorders>
          <w:top w:val="single" w:sz="8" w:space="0" w:color="21B573" w:themeColor="accent1"/>
          <w:bottom w:val="single" w:sz="8" w:space="0" w:color="21B573" w:themeColor="accent1"/>
        </w:tcBorders>
      </w:tcPr>
    </w:tblStylePr>
    <w:tblStylePr w:type="firstCol">
      <w:rPr>
        <w:b/>
        <w:bCs/>
      </w:rPr>
    </w:tblStylePr>
    <w:tblStylePr w:type="lastCol">
      <w:rPr>
        <w:b/>
        <w:bCs/>
      </w:rPr>
      <w:tblPr/>
      <w:tcPr>
        <w:tcBorders>
          <w:top w:val="single" w:sz="8" w:space="0" w:color="21B573" w:themeColor="accent1"/>
          <w:bottom w:val="single" w:sz="8" w:space="0" w:color="21B573" w:themeColor="accent1"/>
        </w:tcBorders>
      </w:tcPr>
    </w:tblStylePr>
    <w:tblStylePr w:type="band1Vert">
      <w:tblPr/>
      <w:tcPr>
        <w:shd w:val="clear" w:color="auto" w:fill="C0F3DD" w:themeFill="accent1" w:themeFillTint="3F"/>
      </w:tcPr>
    </w:tblStylePr>
    <w:tblStylePr w:type="band1Horz">
      <w:tblPr/>
      <w:tcPr>
        <w:shd w:val="clear" w:color="auto" w:fill="C0F3DD"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8" w:space="0" w:color="0764A1" w:themeColor="accent2"/>
        <w:bottom w:val="single" w:sz="8" w:space="0" w:color="0764A1" w:themeColor="accent2"/>
      </w:tblBorders>
    </w:tblPr>
    <w:tblStylePr w:type="firstRow">
      <w:rPr>
        <w:rFonts w:asciiTheme="majorHAnsi" w:eastAsiaTheme="majorEastAsia" w:hAnsiTheme="majorHAnsi" w:cstheme="majorBidi"/>
      </w:rPr>
      <w:tblPr/>
      <w:tcPr>
        <w:tcBorders>
          <w:top w:val="nil"/>
          <w:bottom w:val="single" w:sz="8" w:space="0" w:color="0764A1" w:themeColor="accent2"/>
        </w:tcBorders>
      </w:tcPr>
    </w:tblStylePr>
    <w:tblStylePr w:type="lastRow">
      <w:rPr>
        <w:b/>
        <w:bCs/>
        <w:color w:val="7F7F7F" w:themeColor="text2"/>
      </w:rPr>
      <w:tblPr/>
      <w:tcPr>
        <w:tcBorders>
          <w:top w:val="single" w:sz="8" w:space="0" w:color="0764A1" w:themeColor="accent2"/>
          <w:bottom w:val="single" w:sz="8" w:space="0" w:color="0764A1" w:themeColor="accent2"/>
        </w:tcBorders>
      </w:tcPr>
    </w:tblStylePr>
    <w:tblStylePr w:type="firstCol">
      <w:rPr>
        <w:b/>
        <w:bCs/>
      </w:rPr>
    </w:tblStylePr>
    <w:tblStylePr w:type="lastCol">
      <w:rPr>
        <w:b/>
        <w:bCs/>
      </w:rPr>
      <w:tblPr/>
      <w:tcPr>
        <w:tcBorders>
          <w:top w:val="single" w:sz="8" w:space="0" w:color="0764A1" w:themeColor="accent2"/>
          <w:bottom w:val="single" w:sz="8" w:space="0" w:color="0764A1" w:themeColor="accent2"/>
        </w:tcBorders>
      </w:tcPr>
    </w:tblStylePr>
    <w:tblStylePr w:type="band1Vert">
      <w:tblPr/>
      <w:tcPr>
        <w:shd w:val="clear" w:color="auto" w:fill="ADDCFB" w:themeFill="accent2" w:themeFillTint="3F"/>
      </w:tcPr>
    </w:tblStylePr>
    <w:tblStylePr w:type="band1Horz">
      <w:tblPr/>
      <w:tcPr>
        <w:shd w:val="clear" w:color="auto" w:fill="ADDCFB"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8" w:space="0" w:color="1FC7D1" w:themeColor="accent3"/>
        <w:bottom w:val="single" w:sz="8" w:space="0" w:color="1FC7D1" w:themeColor="accent3"/>
      </w:tblBorders>
    </w:tblPr>
    <w:tblStylePr w:type="firstRow">
      <w:rPr>
        <w:rFonts w:asciiTheme="majorHAnsi" w:eastAsiaTheme="majorEastAsia" w:hAnsiTheme="majorHAnsi" w:cstheme="majorBidi"/>
      </w:rPr>
      <w:tblPr/>
      <w:tcPr>
        <w:tcBorders>
          <w:top w:val="nil"/>
          <w:bottom w:val="single" w:sz="8" w:space="0" w:color="1FC7D1" w:themeColor="accent3"/>
        </w:tcBorders>
      </w:tcPr>
    </w:tblStylePr>
    <w:tblStylePr w:type="lastRow">
      <w:rPr>
        <w:b/>
        <w:bCs/>
        <w:color w:val="7F7F7F" w:themeColor="text2"/>
      </w:rPr>
      <w:tblPr/>
      <w:tcPr>
        <w:tcBorders>
          <w:top w:val="single" w:sz="8" w:space="0" w:color="1FC7D1" w:themeColor="accent3"/>
          <w:bottom w:val="single" w:sz="8" w:space="0" w:color="1FC7D1" w:themeColor="accent3"/>
        </w:tcBorders>
      </w:tcPr>
    </w:tblStylePr>
    <w:tblStylePr w:type="firstCol">
      <w:rPr>
        <w:b/>
        <w:bCs/>
      </w:rPr>
    </w:tblStylePr>
    <w:tblStylePr w:type="lastCol">
      <w:rPr>
        <w:b/>
        <w:bCs/>
      </w:rPr>
      <w:tblPr/>
      <w:tcPr>
        <w:tcBorders>
          <w:top w:val="single" w:sz="8" w:space="0" w:color="1FC7D1" w:themeColor="accent3"/>
          <w:bottom w:val="single" w:sz="8" w:space="0" w:color="1FC7D1" w:themeColor="accent3"/>
        </w:tcBorders>
      </w:tcPr>
    </w:tblStylePr>
    <w:tblStylePr w:type="band1Vert">
      <w:tblPr/>
      <w:tcPr>
        <w:shd w:val="clear" w:color="auto" w:fill="C4F3F6" w:themeFill="accent3" w:themeFillTint="3F"/>
      </w:tcPr>
    </w:tblStylePr>
    <w:tblStylePr w:type="band1Horz">
      <w:tblPr/>
      <w:tcPr>
        <w:shd w:val="clear" w:color="auto" w:fill="C4F3F6"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8" w:space="0" w:color="FCCF17" w:themeColor="accent4"/>
        <w:bottom w:val="single" w:sz="8" w:space="0" w:color="FCCF17" w:themeColor="accent4"/>
      </w:tblBorders>
    </w:tblPr>
    <w:tblStylePr w:type="firstRow">
      <w:rPr>
        <w:rFonts w:asciiTheme="majorHAnsi" w:eastAsiaTheme="majorEastAsia" w:hAnsiTheme="majorHAnsi" w:cstheme="majorBidi"/>
      </w:rPr>
      <w:tblPr/>
      <w:tcPr>
        <w:tcBorders>
          <w:top w:val="nil"/>
          <w:bottom w:val="single" w:sz="8" w:space="0" w:color="FCCF17" w:themeColor="accent4"/>
        </w:tcBorders>
      </w:tcPr>
    </w:tblStylePr>
    <w:tblStylePr w:type="lastRow">
      <w:rPr>
        <w:b/>
        <w:bCs/>
        <w:color w:val="7F7F7F" w:themeColor="text2"/>
      </w:rPr>
      <w:tblPr/>
      <w:tcPr>
        <w:tcBorders>
          <w:top w:val="single" w:sz="8" w:space="0" w:color="FCCF17" w:themeColor="accent4"/>
          <w:bottom w:val="single" w:sz="8" w:space="0" w:color="FCCF17" w:themeColor="accent4"/>
        </w:tcBorders>
      </w:tcPr>
    </w:tblStylePr>
    <w:tblStylePr w:type="firstCol">
      <w:rPr>
        <w:b/>
        <w:bCs/>
      </w:rPr>
    </w:tblStylePr>
    <w:tblStylePr w:type="lastCol">
      <w:rPr>
        <w:b/>
        <w:bCs/>
      </w:rPr>
      <w:tblPr/>
      <w:tcPr>
        <w:tcBorders>
          <w:top w:val="single" w:sz="8" w:space="0" w:color="FCCF17" w:themeColor="accent4"/>
          <w:bottom w:val="single" w:sz="8" w:space="0" w:color="FCCF17" w:themeColor="accent4"/>
        </w:tcBorders>
      </w:tcPr>
    </w:tblStylePr>
    <w:tblStylePr w:type="band1Vert">
      <w:tblPr/>
      <w:tcPr>
        <w:shd w:val="clear" w:color="auto" w:fill="FEF2C5" w:themeFill="accent4" w:themeFillTint="3F"/>
      </w:tcPr>
    </w:tblStylePr>
    <w:tblStylePr w:type="band1Horz">
      <w:tblPr/>
      <w:tcPr>
        <w:shd w:val="clear" w:color="auto" w:fill="FEF2C5"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8" w:space="0" w:color="FA19AF" w:themeColor="accent5"/>
        <w:bottom w:val="single" w:sz="8" w:space="0" w:color="FA19AF" w:themeColor="accent5"/>
      </w:tblBorders>
    </w:tblPr>
    <w:tblStylePr w:type="firstRow">
      <w:rPr>
        <w:rFonts w:asciiTheme="majorHAnsi" w:eastAsiaTheme="majorEastAsia" w:hAnsiTheme="majorHAnsi" w:cstheme="majorBidi"/>
      </w:rPr>
      <w:tblPr/>
      <w:tcPr>
        <w:tcBorders>
          <w:top w:val="nil"/>
          <w:bottom w:val="single" w:sz="8" w:space="0" w:color="FA19AF" w:themeColor="accent5"/>
        </w:tcBorders>
      </w:tcPr>
    </w:tblStylePr>
    <w:tblStylePr w:type="lastRow">
      <w:rPr>
        <w:b/>
        <w:bCs/>
        <w:color w:val="7F7F7F" w:themeColor="text2"/>
      </w:rPr>
      <w:tblPr/>
      <w:tcPr>
        <w:tcBorders>
          <w:top w:val="single" w:sz="8" w:space="0" w:color="FA19AF" w:themeColor="accent5"/>
          <w:bottom w:val="single" w:sz="8" w:space="0" w:color="FA19AF" w:themeColor="accent5"/>
        </w:tcBorders>
      </w:tcPr>
    </w:tblStylePr>
    <w:tblStylePr w:type="firstCol">
      <w:rPr>
        <w:b/>
        <w:bCs/>
      </w:rPr>
    </w:tblStylePr>
    <w:tblStylePr w:type="lastCol">
      <w:rPr>
        <w:b/>
        <w:bCs/>
      </w:rPr>
      <w:tblPr/>
      <w:tcPr>
        <w:tcBorders>
          <w:top w:val="single" w:sz="8" w:space="0" w:color="FA19AF" w:themeColor="accent5"/>
          <w:bottom w:val="single" w:sz="8" w:space="0" w:color="FA19AF" w:themeColor="accent5"/>
        </w:tcBorders>
      </w:tcPr>
    </w:tblStylePr>
    <w:tblStylePr w:type="band1Vert">
      <w:tblPr/>
      <w:tcPr>
        <w:shd w:val="clear" w:color="auto" w:fill="FDC5EB" w:themeFill="accent5" w:themeFillTint="3F"/>
      </w:tcPr>
    </w:tblStylePr>
    <w:tblStylePr w:type="band1Horz">
      <w:tblPr/>
      <w:tcPr>
        <w:shd w:val="clear" w:color="auto" w:fill="FDC5EB"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7F7F7F"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B573" w:themeColor="accent1"/>
        <w:left w:val="single" w:sz="8" w:space="0" w:color="21B573" w:themeColor="accent1"/>
        <w:bottom w:val="single" w:sz="8" w:space="0" w:color="21B573" w:themeColor="accent1"/>
        <w:right w:val="single" w:sz="8" w:space="0" w:color="21B573" w:themeColor="accent1"/>
      </w:tblBorders>
    </w:tblPr>
    <w:tblStylePr w:type="firstRow">
      <w:rPr>
        <w:sz w:val="24"/>
        <w:szCs w:val="24"/>
      </w:rPr>
      <w:tblPr/>
      <w:tcPr>
        <w:tcBorders>
          <w:top w:val="nil"/>
          <w:left w:val="nil"/>
          <w:bottom w:val="single" w:sz="24" w:space="0" w:color="21B5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B573" w:themeColor="accent1"/>
          <w:insideH w:val="nil"/>
          <w:insideV w:val="nil"/>
        </w:tcBorders>
        <w:shd w:val="clear" w:color="auto" w:fill="FFFFFF" w:themeFill="background1"/>
      </w:tcPr>
    </w:tblStylePr>
    <w:tblStylePr w:type="lastCol">
      <w:tblPr/>
      <w:tcPr>
        <w:tcBorders>
          <w:top w:val="nil"/>
          <w:left w:val="single" w:sz="8" w:space="0" w:color="21B5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F3DD" w:themeFill="accent1" w:themeFillTint="3F"/>
      </w:tcPr>
    </w:tblStylePr>
    <w:tblStylePr w:type="band1Horz">
      <w:tblPr/>
      <w:tcPr>
        <w:tcBorders>
          <w:top w:val="nil"/>
          <w:bottom w:val="nil"/>
          <w:insideH w:val="nil"/>
          <w:insideV w:val="nil"/>
        </w:tcBorders>
        <w:shd w:val="clear" w:color="auto" w:fill="C0F3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764A1" w:themeColor="accent2"/>
        <w:left w:val="single" w:sz="8" w:space="0" w:color="0764A1" w:themeColor="accent2"/>
        <w:bottom w:val="single" w:sz="8" w:space="0" w:color="0764A1" w:themeColor="accent2"/>
        <w:right w:val="single" w:sz="8" w:space="0" w:color="0764A1" w:themeColor="accent2"/>
      </w:tblBorders>
    </w:tblPr>
    <w:tblStylePr w:type="firstRow">
      <w:rPr>
        <w:sz w:val="24"/>
        <w:szCs w:val="24"/>
      </w:rPr>
      <w:tblPr/>
      <w:tcPr>
        <w:tcBorders>
          <w:top w:val="nil"/>
          <w:left w:val="nil"/>
          <w:bottom w:val="single" w:sz="24" w:space="0" w:color="0764A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764A1" w:themeColor="accent2"/>
          <w:insideH w:val="nil"/>
          <w:insideV w:val="nil"/>
        </w:tcBorders>
        <w:shd w:val="clear" w:color="auto" w:fill="FFFFFF" w:themeFill="background1"/>
      </w:tcPr>
    </w:tblStylePr>
    <w:tblStylePr w:type="lastCol">
      <w:tblPr/>
      <w:tcPr>
        <w:tcBorders>
          <w:top w:val="nil"/>
          <w:left w:val="single" w:sz="8" w:space="0" w:color="0764A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CFB" w:themeFill="accent2" w:themeFillTint="3F"/>
      </w:tcPr>
    </w:tblStylePr>
    <w:tblStylePr w:type="band1Horz">
      <w:tblPr/>
      <w:tcPr>
        <w:tcBorders>
          <w:top w:val="nil"/>
          <w:bottom w:val="nil"/>
          <w:insideH w:val="nil"/>
          <w:insideV w:val="nil"/>
        </w:tcBorders>
        <w:shd w:val="clear" w:color="auto" w:fill="ADDC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C7D1" w:themeColor="accent3"/>
        <w:left w:val="single" w:sz="8" w:space="0" w:color="1FC7D1" w:themeColor="accent3"/>
        <w:bottom w:val="single" w:sz="8" w:space="0" w:color="1FC7D1" w:themeColor="accent3"/>
        <w:right w:val="single" w:sz="8" w:space="0" w:color="1FC7D1" w:themeColor="accent3"/>
      </w:tblBorders>
    </w:tblPr>
    <w:tblStylePr w:type="firstRow">
      <w:rPr>
        <w:sz w:val="24"/>
        <w:szCs w:val="24"/>
      </w:rPr>
      <w:tblPr/>
      <w:tcPr>
        <w:tcBorders>
          <w:top w:val="nil"/>
          <w:left w:val="nil"/>
          <w:bottom w:val="single" w:sz="24" w:space="0" w:color="1FC7D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C7D1" w:themeColor="accent3"/>
          <w:insideH w:val="nil"/>
          <w:insideV w:val="nil"/>
        </w:tcBorders>
        <w:shd w:val="clear" w:color="auto" w:fill="FFFFFF" w:themeFill="background1"/>
      </w:tcPr>
    </w:tblStylePr>
    <w:tblStylePr w:type="lastCol">
      <w:tblPr/>
      <w:tcPr>
        <w:tcBorders>
          <w:top w:val="nil"/>
          <w:left w:val="single" w:sz="8" w:space="0" w:color="1FC7D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F3F6" w:themeFill="accent3" w:themeFillTint="3F"/>
      </w:tcPr>
    </w:tblStylePr>
    <w:tblStylePr w:type="band1Horz">
      <w:tblPr/>
      <w:tcPr>
        <w:tcBorders>
          <w:top w:val="nil"/>
          <w:bottom w:val="nil"/>
          <w:insideH w:val="nil"/>
          <w:insideV w:val="nil"/>
        </w:tcBorders>
        <w:shd w:val="clear" w:color="auto" w:fill="C4F3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F17" w:themeColor="accent4"/>
        <w:left w:val="single" w:sz="8" w:space="0" w:color="FCCF17" w:themeColor="accent4"/>
        <w:bottom w:val="single" w:sz="8" w:space="0" w:color="FCCF17" w:themeColor="accent4"/>
        <w:right w:val="single" w:sz="8" w:space="0" w:color="FCCF17" w:themeColor="accent4"/>
      </w:tblBorders>
    </w:tblPr>
    <w:tblStylePr w:type="firstRow">
      <w:rPr>
        <w:sz w:val="24"/>
        <w:szCs w:val="24"/>
      </w:rPr>
      <w:tblPr/>
      <w:tcPr>
        <w:tcBorders>
          <w:top w:val="nil"/>
          <w:left w:val="nil"/>
          <w:bottom w:val="single" w:sz="24" w:space="0" w:color="FCCF1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F17" w:themeColor="accent4"/>
          <w:insideH w:val="nil"/>
          <w:insideV w:val="nil"/>
        </w:tcBorders>
        <w:shd w:val="clear" w:color="auto" w:fill="FFFFFF" w:themeFill="background1"/>
      </w:tcPr>
    </w:tblStylePr>
    <w:tblStylePr w:type="lastCol">
      <w:tblPr/>
      <w:tcPr>
        <w:tcBorders>
          <w:top w:val="nil"/>
          <w:left w:val="single" w:sz="8" w:space="0" w:color="FCCF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2C5" w:themeFill="accent4" w:themeFillTint="3F"/>
      </w:tcPr>
    </w:tblStylePr>
    <w:tblStylePr w:type="band1Horz">
      <w:tblPr/>
      <w:tcPr>
        <w:tcBorders>
          <w:top w:val="nil"/>
          <w:bottom w:val="nil"/>
          <w:insideH w:val="nil"/>
          <w:insideV w:val="nil"/>
        </w:tcBorders>
        <w:shd w:val="clear" w:color="auto" w:fill="FEF2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19AF" w:themeColor="accent5"/>
        <w:left w:val="single" w:sz="8" w:space="0" w:color="FA19AF" w:themeColor="accent5"/>
        <w:bottom w:val="single" w:sz="8" w:space="0" w:color="FA19AF" w:themeColor="accent5"/>
        <w:right w:val="single" w:sz="8" w:space="0" w:color="FA19AF" w:themeColor="accent5"/>
      </w:tblBorders>
    </w:tblPr>
    <w:tblStylePr w:type="firstRow">
      <w:rPr>
        <w:sz w:val="24"/>
        <w:szCs w:val="24"/>
      </w:rPr>
      <w:tblPr/>
      <w:tcPr>
        <w:tcBorders>
          <w:top w:val="nil"/>
          <w:left w:val="nil"/>
          <w:bottom w:val="single" w:sz="24" w:space="0" w:color="FA19A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19AF" w:themeColor="accent5"/>
          <w:insideH w:val="nil"/>
          <w:insideV w:val="nil"/>
        </w:tcBorders>
        <w:shd w:val="clear" w:color="auto" w:fill="FFFFFF" w:themeFill="background1"/>
      </w:tcPr>
    </w:tblStylePr>
    <w:tblStylePr w:type="lastCol">
      <w:tblPr/>
      <w:tcPr>
        <w:tcBorders>
          <w:top w:val="nil"/>
          <w:left w:val="single" w:sz="8" w:space="0" w:color="FA19A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C5EB" w:themeFill="accent5" w:themeFillTint="3F"/>
      </w:tcPr>
    </w:tblStylePr>
    <w:tblStylePr w:type="band1Horz">
      <w:tblPr/>
      <w:tcPr>
        <w:tcBorders>
          <w:top w:val="nil"/>
          <w:bottom w:val="nil"/>
          <w:insideH w:val="nil"/>
          <w:insideV w:val="nil"/>
        </w:tcBorders>
        <w:shd w:val="clear" w:color="auto" w:fill="FDC5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Borders>
        <w:top w:val="single" w:sz="8" w:space="0" w:color="43DC98" w:themeColor="accent1" w:themeTint="BF"/>
        <w:left w:val="single" w:sz="8" w:space="0" w:color="43DC98" w:themeColor="accent1" w:themeTint="BF"/>
        <w:bottom w:val="single" w:sz="8" w:space="0" w:color="43DC98" w:themeColor="accent1" w:themeTint="BF"/>
        <w:right w:val="single" w:sz="8" w:space="0" w:color="43DC98" w:themeColor="accent1" w:themeTint="BF"/>
        <w:insideH w:val="single" w:sz="8" w:space="0" w:color="43DC98" w:themeColor="accent1" w:themeTint="BF"/>
      </w:tblBorders>
    </w:tblPr>
    <w:tblStylePr w:type="firstRow">
      <w:pPr>
        <w:spacing w:before="0" w:after="0" w:line="240" w:lineRule="auto"/>
      </w:pPr>
      <w:rPr>
        <w:b/>
        <w:bCs/>
        <w:color w:val="FFFFFF" w:themeColor="background1"/>
      </w:rPr>
      <w:tblPr/>
      <w:tcPr>
        <w:tcBorders>
          <w:top w:val="single" w:sz="8" w:space="0" w:color="43DC98" w:themeColor="accent1" w:themeTint="BF"/>
          <w:left w:val="single" w:sz="8" w:space="0" w:color="43DC98" w:themeColor="accent1" w:themeTint="BF"/>
          <w:bottom w:val="single" w:sz="8" w:space="0" w:color="43DC98" w:themeColor="accent1" w:themeTint="BF"/>
          <w:right w:val="single" w:sz="8" w:space="0" w:color="43DC98" w:themeColor="accent1" w:themeTint="BF"/>
          <w:insideH w:val="nil"/>
          <w:insideV w:val="nil"/>
        </w:tcBorders>
        <w:shd w:val="clear" w:color="auto" w:fill="21B573" w:themeFill="accent1"/>
      </w:tcPr>
    </w:tblStylePr>
    <w:tblStylePr w:type="lastRow">
      <w:pPr>
        <w:spacing w:before="0" w:after="0" w:line="240" w:lineRule="auto"/>
      </w:pPr>
      <w:rPr>
        <w:b/>
        <w:bCs/>
      </w:rPr>
      <w:tblPr/>
      <w:tcPr>
        <w:tcBorders>
          <w:top w:val="double" w:sz="6" w:space="0" w:color="43DC98" w:themeColor="accent1" w:themeTint="BF"/>
          <w:left w:val="single" w:sz="8" w:space="0" w:color="43DC98" w:themeColor="accent1" w:themeTint="BF"/>
          <w:bottom w:val="single" w:sz="8" w:space="0" w:color="43DC98" w:themeColor="accent1" w:themeTint="BF"/>
          <w:right w:val="single" w:sz="8" w:space="0" w:color="43DC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F3DD" w:themeFill="accent1" w:themeFillTint="3F"/>
      </w:tcPr>
    </w:tblStylePr>
    <w:tblStylePr w:type="band1Horz">
      <w:tblPr/>
      <w:tcPr>
        <w:tcBorders>
          <w:insideH w:val="nil"/>
          <w:insideV w:val="nil"/>
        </w:tcBorders>
        <w:shd w:val="clear" w:color="auto" w:fill="C0F3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Borders>
        <w:top w:val="single" w:sz="8" w:space="0" w:color="0A96F3" w:themeColor="accent2" w:themeTint="BF"/>
        <w:left w:val="single" w:sz="8" w:space="0" w:color="0A96F3" w:themeColor="accent2" w:themeTint="BF"/>
        <w:bottom w:val="single" w:sz="8" w:space="0" w:color="0A96F3" w:themeColor="accent2" w:themeTint="BF"/>
        <w:right w:val="single" w:sz="8" w:space="0" w:color="0A96F3" w:themeColor="accent2" w:themeTint="BF"/>
        <w:insideH w:val="single" w:sz="8" w:space="0" w:color="0A96F3" w:themeColor="accent2" w:themeTint="BF"/>
      </w:tblBorders>
    </w:tblPr>
    <w:tblStylePr w:type="firstRow">
      <w:pPr>
        <w:spacing w:before="0" w:after="0" w:line="240" w:lineRule="auto"/>
      </w:pPr>
      <w:rPr>
        <w:b/>
        <w:bCs/>
        <w:color w:val="FFFFFF" w:themeColor="background1"/>
      </w:rPr>
      <w:tblPr/>
      <w:tcPr>
        <w:tcBorders>
          <w:top w:val="single" w:sz="8" w:space="0" w:color="0A96F3" w:themeColor="accent2" w:themeTint="BF"/>
          <w:left w:val="single" w:sz="8" w:space="0" w:color="0A96F3" w:themeColor="accent2" w:themeTint="BF"/>
          <w:bottom w:val="single" w:sz="8" w:space="0" w:color="0A96F3" w:themeColor="accent2" w:themeTint="BF"/>
          <w:right w:val="single" w:sz="8" w:space="0" w:color="0A96F3" w:themeColor="accent2" w:themeTint="BF"/>
          <w:insideH w:val="nil"/>
          <w:insideV w:val="nil"/>
        </w:tcBorders>
        <w:shd w:val="clear" w:color="auto" w:fill="0764A1" w:themeFill="accent2"/>
      </w:tcPr>
    </w:tblStylePr>
    <w:tblStylePr w:type="lastRow">
      <w:pPr>
        <w:spacing w:before="0" w:after="0" w:line="240" w:lineRule="auto"/>
      </w:pPr>
      <w:rPr>
        <w:b/>
        <w:bCs/>
      </w:rPr>
      <w:tblPr/>
      <w:tcPr>
        <w:tcBorders>
          <w:top w:val="double" w:sz="6" w:space="0" w:color="0A96F3" w:themeColor="accent2" w:themeTint="BF"/>
          <w:left w:val="single" w:sz="8" w:space="0" w:color="0A96F3" w:themeColor="accent2" w:themeTint="BF"/>
          <w:bottom w:val="single" w:sz="8" w:space="0" w:color="0A96F3" w:themeColor="accent2" w:themeTint="BF"/>
          <w:right w:val="single" w:sz="8" w:space="0" w:color="0A96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DCFB" w:themeFill="accent2" w:themeFillTint="3F"/>
      </w:tcPr>
    </w:tblStylePr>
    <w:tblStylePr w:type="band1Horz">
      <w:tblPr/>
      <w:tcPr>
        <w:tcBorders>
          <w:insideH w:val="nil"/>
          <w:insideV w:val="nil"/>
        </w:tcBorders>
        <w:shd w:val="clear" w:color="auto" w:fill="ADDC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Borders>
        <w:top w:val="single" w:sz="8" w:space="0" w:color="4EDCE4" w:themeColor="accent3" w:themeTint="BF"/>
        <w:left w:val="single" w:sz="8" w:space="0" w:color="4EDCE4" w:themeColor="accent3" w:themeTint="BF"/>
        <w:bottom w:val="single" w:sz="8" w:space="0" w:color="4EDCE4" w:themeColor="accent3" w:themeTint="BF"/>
        <w:right w:val="single" w:sz="8" w:space="0" w:color="4EDCE4" w:themeColor="accent3" w:themeTint="BF"/>
        <w:insideH w:val="single" w:sz="8" w:space="0" w:color="4EDCE4" w:themeColor="accent3" w:themeTint="BF"/>
      </w:tblBorders>
    </w:tblPr>
    <w:tblStylePr w:type="firstRow">
      <w:pPr>
        <w:spacing w:before="0" w:after="0" w:line="240" w:lineRule="auto"/>
      </w:pPr>
      <w:rPr>
        <w:b/>
        <w:bCs/>
        <w:color w:val="FFFFFF" w:themeColor="background1"/>
      </w:rPr>
      <w:tblPr/>
      <w:tcPr>
        <w:tcBorders>
          <w:top w:val="single" w:sz="8" w:space="0" w:color="4EDCE4" w:themeColor="accent3" w:themeTint="BF"/>
          <w:left w:val="single" w:sz="8" w:space="0" w:color="4EDCE4" w:themeColor="accent3" w:themeTint="BF"/>
          <w:bottom w:val="single" w:sz="8" w:space="0" w:color="4EDCE4" w:themeColor="accent3" w:themeTint="BF"/>
          <w:right w:val="single" w:sz="8" w:space="0" w:color="4EDCE4" w:themeColor="accent3" w:themeTint="BF"/>
          <w:insideH w:val="nil"/>
          <w:insideV w:val="nil"/>
        </w:tcBorders>
        <w:shd w:val="clear" w:color="auto" w:fill="1FC7D1" w:themeFill="accent3"/>
      </w:tcPr>
    </w:tblStylePr>
    <w:tblStylePr w:type="lastRow">
      <w:pPr>
        <w:spacing w:before="0" w:after="0" w:line="240" w:lineRule="auto"/>
      </w:pPr>
      <w:rPr>
        <w:b/>
        <w:bCs/>
      </w:rPr>
      <w:tblPr/>
      <w:tcPr>
        <w:tcBorders>
          <w:top w:val="double" w:sz="6" w:space="0" w:color="4EDCE4" w:themeColor="accent3" w:themeTint="BF"/>
          <w:left w:val="single" w:sz="8" w:space="0" w:color="4EDCE4" w:themeColor="accent3" w:themeTint="BF"/>
          <w:bottom w:val="single" w:sz="8" w:space="0" w:color="4EDCE4" w:themeColor="accent3" w:themeTint="BF"/>
          <w:right w:val="single" w:sz="8" w:space="0" w:color="4EDC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C4F3F6" w:themeFill="accent3" w:themeFillTint="3F"/>
      </w:tcPr>
    </w:tblStylePr>
    <w:tblStylePr w:type="band1Horz">
      <w:tblPr/>
      <w:tcPr>
        <w:tcBorders>
          <w:insideH w:val="nil"/>
          <w:insideV w:val="nil"/>
        </w:tcBorders>
        <w:shd w:val="clear" w:color="auto" w:fill="C4F3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Borders>
        <w:top w:val="single" w:sz="8" w:space="0" w:color="FCDA50" w:themeColor="accent4" w:themeTint="BF"/>
        <w:left w:val="single" w:sz="8" w:space="0" w:color="FCDA50" w:themeColor="accent4" w:themeTint="BF"/>
        <w:bottom w:val="single" w:sz="8" w:space="0" w:color="FCDA50" w:themeColor="accent4" w:themeTint="BF"/>
        <w:right w:val="single" w:sz="8" w:space="0" w:color="FCDA50" w:themeColor="accent4" w:themeTint="BF"/>
        <w:insideH w:val="single" w:sz="8" w:space="0" w:color="FCDA50" w:themeColor="accent4" w:themeTint="BF"/>
      </w:tblBorders>
    </w:tblPr>
    <w:tblStylePr w:type="firstRow">
      <w:pPr>
        <w:spacing w:before="0" w:after="0" w:line="240" w:lineRule="auto"/>
      </w:pPr>
      <w:rPr>
        <w:b/>
        <w:bCs/>
        <w:color w:val="FFFFFF" w:themeColor="background1"/>
      </w:rPr>
      <w:tblPr/>
      <w:tcPr>
        <w:tcBorders>
          <w:top w:val="single" w:sz="8" w:space="0" w:color="FCDA50" w:themeColor="accent4" w:themeTint="BF"/>
          <w:left w:val="single" w:sz="8" w:space="0" w:color="FCDA50" w:themeColor="accent4" w:themeTint="BF"/>
          <w:bottom w:val="single" w:sz="8" w:space="0" w:color="FCDA50" w:themeColor="accent4" w:themeTint="BF"/>
          <w:right w:val="single" w:sz="8" w:space="0" w:color="FCDA50" w:themeColor="accent4" w:themeTint="BF"/>
          <w:insideH w:val="nil"/>
          <w:insideV w:val="nil"/>
        </w:tcBorders>
        <w:shd w:val="clear" w:color="auto" w:fill="FCCF17" w:themeFill="accent4"/>
      </w:tcPr>
    </w:tblStylePr>
    <w:tblStylePr w:type="lastRow">
      <w:pPr>
        <w:spacing w:before="0" w:after="0" w:line="240" w:lineRule="auto"/>
      </w:pPr>
      <w:rPr>
        <w:b/>
        <w:bCs/>
      </w:rPr>
      <w:tblPr/>
      <w:tcPr>
        <w:tcBorders>
          <w:top w:val="double" w:sz="6" w:space="0" w:color="FCDA50" w:themeColor="accent4" w:themeTint="BF"/>
          <w:left w:val="single" w:sz="8" w:space="0" w:color="FCDA50" w:themeColor="accent4" w:themeTint="BF"/>
          <w:bottom w:val="single" w:sz="8" w:space="0" w:color="FCDA50" w:themeColor="accent4" w:themeTint="BF"/>
          <w:right w:val="single" w:sz="8" w:space="0" w:color="FCDA5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2C5" w:themeFill="accent4" w:themeFillTint="3F"/>
      </w:tcPr>
    </w:tblStylePr>
    <w:tblStylePr w:type="band1Horz">
      <w:tblPr/>
      <w:tcPr>
        <w:tcBorders>
          <w:insideH w:val="nil"/>
          <w:insideV w:val="nil"/>
        </w:tcBorders>
        <w:shd w:val="clear" w:color="auto" w:fill="FEF2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Borders>
        <w:top w:val="single" w:sz="8" w:space="0" w:color="FB52C3" w:themeColor="accent5" w:themeTint="BF"/>
        <w:left w:val="single" w:sz="8" w:space="0" w:color="FB52C3" w:themeColor="accent5" w:themeTint="BF"/>
        <w:bottom w:val="single" w:sz="8" w:space="0" w:color="FB52C3" w:themeColor="accent5" w:themeTint="BF"/>
        <w:right w:val="single" w:sz="8" w:space="0" w:color="FB52C3" w:themeColor="accent5" w:themeTint="BF"/>
        <w:insideH w:val="single" w:sz="8" w:space="0" w:color="FB52C3" w:themeColor="accent5" w:themeTint="BF"/>
      </w:tblBorders>
    </w:tblPr>
    <w:tblStylePr w:type="firstRow">
      <w:pPr>
        <w:spacing w:before="0" w:after="0" w:line="240" w:lineRule="auto"/>
      </w:pPr>
      <w:rPr>
        <w:b/>
        <w:bCs/>
        <w:color w:val="FFFFFF" w:themeColor="background1"/>
      </w:rPr>
      <w:tblPr/>
      <w:tcPr>
        <w:tcBorders>
          <w:top w:val="single" w:sz="8" w:space="0" w:color="FB52C3" w:themeColor="accent5" w:themeTint="BF"/>
          <w:left w:val="single" w:sz="8" w:space="0" w:color="FB52C3" w:themeColor="accent5" w:themeTint="BF"/>
          <w:bottom w:val="single" w:sz="8" w:space="0" w:color="FB52C3" w:themeColor="accent5" w:themeTint="BF"/>
          <w:right w:val="single" w:sz="8" w:space="0" w:color="FB52C3" w:themeColor="accent5" w:themeTint="BF"/>
          <w:insideH w:val="nil"/>
          <w:insideV w:val="nil"/>
        </w:tcBorders>
        <w:shd w:val="clear" w:color="auto" w:fill="FA19AF" w:themeFill="accent5"/>
      </w:tcPr>
    </w:tblStylePr>
    <w:tblStylePr w:type="lastRow">
      <w:pPr>
        <w:spacing w:before="0" w:after="0" w:line="240" w:lineRule="auto"/>
      </w:pPr>
      <w:rPr>
        <w:b/>
        <w:bCs/>
      </w:rPr>
      <w:tblPr/>
      <w:tcPr>
        <w:tcBorders>
          <w:top w:val="double" w:sz="6" w:space="0" w:color="FB52C3" w:themeColor="accent5" w:themeTint="BF"/>
          <w:left w:val="single" w:sz="8" w:space="0" w:color="FB52C3" w:themeColor="accent5" w:themeTint="BF"/>
          <w:bottom w:val="single" w:sz="8" w:space="0" w:color="FB52C3" w:themeColor="accent5" w:themeTint="BF"/>
          <w:right w:val="single" w:sz="8" w:space="0" w:color="FB52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C5EB" w:themeFill="accent5" w:themeFillTint="3F"/>
      </w:tcPr>
    </w:tblStylePr>
    <w:tblStylePr w:type="band1Horz">
      <w:tblPr/>
      <w:tcPr>
        <w:tcBorders>
          <w:insideH w:val="nil"/>
          <w:insideV w:val="nil"/>
        </w:tcBorders>
        <w:shd w:val="clear" w:color="auto" w:fill="FDC5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B5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B573" w:themeFill="accent1"/>
      </w:tcPr>
    </w:tblStylePr>
    <w:tblStylePr w:type="lastCol">
      <w:rPr>
        <w:b/>
        <w:bCs/>
        <w:color w:val="FFFFFF" w:themeColor="background1"/>
      </w:rPr>
      <w:tblPr/>
      <w:tcPr>
        <w:tcBorders>
          <w:left w:val="nil"/>
          <w:right w:val="nil"/>
          <w:insideH w:val="nil"/>
          <w:insideV w:val="nil"/>
        </w:tcBorders>
        <w:shd w:val="clear" w:color="auto" w:fill="21B5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764A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764A1" w:themeFill="accent2"/>
      </w:tcPr>
    </w:tblStylePr>
    <w:tblStylePr w:type="lastCol">
      <w:rPr>
        <w:b/>
        <w:bCs/>
        <w:color w:val="FFFFFF" w:themeColor="background1"/>
      </w:rPr>
      <w:tblPr/>
      <w:tcPr>
        <w:tcBorders>
          <w:left w:val="nil"/>
          <w:right w:val="nil"/>
          <w:insideH w:val="nil"/>
          <w:insideV w:val="nil"/>
        </w:tcBorders>
        <w:shd w:val="clear" w:color="auto" w:fill="0764A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C7D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C7D1" w:themeFill="accent3"/>
      </w:tcPr>
    </w:tblStylePr>
    <w:tblStylePr w:type="lastCol">
      <w:rPr>
        <w:b/>
        <w:bCs/>
        <w:color w:val="FFFFFF" w:themeColor="background1"/>
      </w:rPr>
      <w:tblPr/>
      <w:tcPr>
        <w:tcBorders>
          <w:left w:val="nil"/>
          <w:right w:val="nil"/>
          <w:insideH w:val="nil"/>
          <w:insideV w:val="nil"/>
        </w:tcBorders>
        <w:shd w:val="clear" w:color="auto" w:fill="1FC7D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F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CF17" w:themeFill="accent4"/>
      </w:tcPr>
    </w:tblStylePr>
    <w:tblStylePr w:type="lastCol">
      <w:rPr>
        <w:b/>
        <w:bCs/>
        <w:color w:val="FFFFFF" w:themeColor="background1"/>
      </w:rPr>
      <w:tblPr/>
      <w:tcPr>
        <w:tcBorders>
          <w:left w:val="nil"/>
          <w:right w:val="nil"/>
          <w:insideH w:val="nil"/>
          <w:insideV w:val="nil"/>
        </w:tcBorders>
        <w:shd w:val="clear" w:color="auto" w:fill="FCCF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19A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19AF" w:themeFill="accent5"/>
      </w:tcPr>
    </w:tblStylePr>
    <w:tblStylePr w:type="lastCol">
      <w:rPr>
        <w:b/>
        <w:bCs/>
        <w:color w:val="FFFFFF" w:themeColor="background1"/>
      </w:rPr>
      <w:tblPr/>
      <w:tcPr>
        <w:tcBorders>
          <w:left w:val="nil"/>
          <w:right w:val="nil"/>
          <w:insideH w:val="nil"/>
          <w:insideV w:val="nil"/>
        </w:tcBorders>
        <w:shd w:val="clear" w:color="auto" w:fill="FA19A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line="240" w:lineRule="auto"/>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styleId="PlainTable1">
    <w:name w:val="Plain Table 1"/>
    <w:basedOn w:val="TableNormal"/>
    <w:uiPriority w:val="41"/>
    <w:rsid w:val="005225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225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225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22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22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line="240" w:lineRule="auto"/>
      <w:ind w:left="4320"/>
    </w:pPr>
  </w:style>
  <w:style w:type="character" w:customStyle="1" w:styleId="SignatureChar">
    <w:name w:val="Signature Char"/>
    <w:basedOn w:val="DefaultParagraphFont"/>
    <w:link w:val="Signature"/>
    <w:uiPriority w:val="99"/>
    <w:semiHidden/>
    <w:rsid w:val="005225B2"/>
  </w:style>
  <w:style w:type="character" w:styleId="SmartHyperlink">
    <w:name w:val="Smart Hyperlink"/>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unhideWhenUsed/>
    <w:qFormat/>
    <w:rsid w:val="00F74535"/>
    <w:pPr>
      <w:keepNext/>
      <w:keepLines/>
      <w:outlineLvl w:val="9"/>
    </w:pPr>
    <w:rPr>
      <w:rFonts w:eastAsiaTheme="majorEastAsia" w:cstheme="majorBidi"/>
    </w:rPr>
  </w:style>
  <w:style w:type="character" w:styleId="UnresolvedMention">
    <w:name w:val="Unresolved Mention"/>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semiHidden/>
    <w:unhideWhenUsed/>
    <w:qFormat/>
    <w:rsid w:val="00431B47"/>
    <w:rPr>
      <w:b/>
      <w:bCs/>
      <w:i/>
      <w:iCs/>
      <w:spacing w:val="0"/>
    </w:rPr>
  </w:style>
  <w:style w:type="character" w:styleId="IntenseEmphasis">
    <w:name w:val="Intense Emphasis"/>
    <w:basedOn w:val="DefaultParagraphFont"/>
    <w:uiPriority w:val="21"/>
    <w:semiHidden/>
    <w:unhideWhenUsed/>
    <w:qFormat/>
    <w:rsid w:val="00653C00"/>
    <w:rPr>
      <w:i/>
      <w:iCs/>
      <w:color w:val="105A39" w:themeColor="accent1" w:themeShade="80"/>
    </w:rPr>
  </w:style>
  <w:style w:type="character" w:styleId="IntenseReference">
    <w:name w:val="Intense Reference"/>
    <w:basedOn w:val="DefaultParagraphFont"/>
    <w:uiPriority w:val="32"/>
    <w:semiHidden/>
    <w:unhideWhenUsed/>
    <w:qFormat/>
    <w:rsid w:val="00431B47"/>
    <w:rPr>
      <w:b/>
      <w:bCs/>
      <w:caps w:val="0"/>
      <w:smallCaps/>
      <w:color w:val="105A39" w:themeColor="accent1" w:themeShade="80"/>
      <w:spacing w:val="0"/>
    </w:rPr>
  </w:style>
  <w:style w:type="paragraph" w:styleId="Caption">
    <w:name w:val="caption"/>
    <w:basedOn w:val="Normal"/>
    <w:next w:val="Normal"/>
    <w:uiPriority w:val="35"/>
    <w:semiHidden/>
    <w:unhideWhenUsed/>
    <w:qFormat/>
    <w:rsid w:val="007D052D"/>
    <w:pPr>
      <w:spacing w:line="240" w:lineRule="auto"/>
    </w:pPr>
    <w:rPr>
      <w:i/>
      <w:iCs/>
      <w:color w:val="7F7F7F" w:themeColor="text2"/>
      <w:sz w:val="22"/>
      <w:szCs w:val="18"/>
    </w:rPr>
  </w:style>
  <w:style w:type="character" w:styleId="Emphasis">
    <w:name w:val="Emphasis"/>
    <w:basedOn w:val="DefaultParagraphFont"/>
    <w:uiPriority w:val="20"/>
    <w:semiHidden/>
    <w:unhideWhenUsed/>
    <w:qFormat/>
    <w:rsid w:val="007D052D"/>
    <w:rPr>
      <w:i/>
      <w:iCs/>
    </w:rPr>
  </w:style>
  <w:style w:type="paragraph" w:styleId="ListBullet">
    <w:name w:val="List Bullet"/>
    <w:basedOn w:val="Normal"/>
    <w:uiPriority w:val="36"/>
    <w:semiHidden/>
    <w:unhideWhenUsed/>
    <w:qFormat/>
    <w:rsid w:val="007D052D"/>
    <w:pPr>
      <w:numPr>
        <w:numId w:val="1"/>
      </w:numPr>
      <w:contextualSpacing/>
    </w:pPr>
  </w:style>
  <w:style w:type="paragraph" w:styleId="ListBullet2">
    <w:name w:val="List Bullet 2"/>
    <w:basedOn w:val="Normal"/>
    <w:uiPriority w:val="36"/>
    <w:semiHidden/>
    <w:unhideWhenUsed/>
    <w:qFormat/>
    <w:rsid w:val="007D052D"/>
    <w:pPr>
      <w:numPr>
        <w:numId w:val="2"/>
      </w:numPr>
      <w:contextualSpacing/>
    </w:pPr>
  </w:style>
  <w:style w:type="paragraph" w:styleId="ListBullet3">
    <w:name w:val="List Bullet 3"/>
    <w:basedOn w:val="Normal"/>
    <w:uiPriority w:val="36"/>
    <w:semiHidden/>
    <w:unhideWhenUsed/>
    <w:qFormat/>
    <w:rsid w:val="007D052D"/>
    <w:pPr>
      <w:numPr>
        <w:numId w:val="3"/>
      </w:numPr>
      <w:contextualSpacing/>
    </w:pPr>
  </w:style>
  <w:style w:type="paragraph" w:styleId="ListBullet4">
    <w:name w:val="List Bullet 4"/>
    <w:basedOn w:val="Normal"/>
    <w:uiPriority w:val="36"/>
    <w:semiHidden/>
    <w:unhideWhenUsed/>
    <w:qFormat/>
    <w:rsid w:val="007D052D"/>
    <w:pPr>
      <w:numPr>
        <w:numId w:val="4"/>
      </w:numPr>
      <w:contextualSpacing/>
    </w:pPr>
  </w:style>
  <w:style w:type="paragraph" w:styleId="ListBullet5">
    <w:name w:val="List Bullet 5"/>
    <w:basedOn w:val="Normal"/>
    <w:uiPriority w:val="36"/>
    <w:semiHidden/>
    <w:unhideWhenUsed/>
    <w:qFormat/>
    <w:rsid w:val="007D052D"/>
    <w:pPr>
      <w:numPr>
        <w:numId w:val="5"/>
      </w:numPr>
      <w:contextualSpacing/>
    </w:pPr>
  </w:style>
  <w:style w:type="paragraph" w:styleId="ListParagraph">
    <w:name w:val="List Paragraph"/>
    <w:basedOn w:val="Normal"/>
    <w:uiPriority w:val="34"/>
    <w:unhideWhenUsed/>
    <w:qFormat/>
    <w:rsid w:val="007D052D"/>
    <w:pPr>
      <w:ind w:left="720"/>
      <w:contextualSpacing/>
    </w:pPr>
  </w:style>
  <w:style w:type="paragraph" w:styleId="NoSpacing">
    <w:name w:val="No Spacing"/>
    <w:uiPriority w:val="99"/>
    <w:semiHidden/>
    <w:unhideWhenUsed/>
    <w:qFormat/>
    <w:rsid w:val="007D052D"/>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semiHidden/>
    <w:unhideWhenUsed/>
    <w:qFormat/>
    <w:rsid w:val="00431B4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1B47"/>
    <w:rPr>
      <w:i/>
      <w:iCs/>
      <w:color w:val="404040" w:themeColor="text1" w:themeTint="BF"/>
    </w:rPr>
  </w:style>
  <w:style w:type="character" w:styleId="Strong">
    <w:name w:val="Strong"/>
    <w:basedOn w:val="DefaultParagraphFont"/>
    <w:uiPriority w:val="22"/>
    <w:semiHidden/>
    <w:unhideWhenUsed/>
    <w:qFormat/>
    <w:rsid w:val="007D052D"/>
    <w:rPr>
      <w:b/>
      <w:bCs/>
    </w:rPr>
  </w:style>
  <w:style w:type="character" w:styleId="SubtleEmphasis">
    <w:name w:val="Subtle Emphasis"/>
    <w:basedOn w:val="DefaultParagraphFont"/>
    <w:uiPriority w:val="19"/>
    <w:semiHidden/>
    <w:unhideWhenUsed/>
    <w:qFormat/>
    <w:rsid w:val="007D052D"/>
    <w:rPr>
      <w:i/>
      <w:iCs/>
      <w:color w:val="404040" w:themeColor="text1" w:themeTint="BF"/>
    </w:rPr>
  </w:style>
  <w:style w:type="character" w:styleId="SubtleReference">
    <w:name w:val="Subtle Reference"/>
    <w:basedOn w:val="DefaultParagraphFont"/>
    <w:uiPriority w:val="31"/>
    <w:semiHidden/>
    <w:unhideWhenUsed/>
    <w:qFormat/>
    <w:rsid w:val="007D052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i\AppData\Roaming\Microsoft\Templates\Business%20report%20(Median%20theme).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Custom 2">
      <a:dk1>
        <a:sysClr val="windowText" lastClr="000000"/>
      </a:dk1>
      <a:lt1>
        <a:srgbClr val="FFFFFF"/>
      </a:lt1>
      <a:dk2>
        <a:srgbClr val="7F7F7F"/>
      </a:dk2>
      <a:lt2>
        <a:srgbClr val="FFFFFF"/>
      </a:lt2>
      <a:accent1>
        <a:srgbClr val="21B573"/>
      </a:accent1>
      <a:accent2>
        <a:srgbClr val="0764A1"/>
      </a:accent2>
      <a:accent3>
        <a:srgbClr val="1FC7D1"/>
      </a:accent3>
      <a:accent4>
        <a:srgbClr val="FCCF17"/>
      </a:accent4>
      <a:accent5>
        <a:srgbClr val="FA19AF"/>
      </a:accent5>
      <a:accent6>
        <a:srgbClr val="000000"/>
      </a:accent6>
      <a:hlink>
        <a:srgbClr val="000000"/>
      </a:hlink>
      <a:folHlink>
        <a:srgbClr val="00000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DAB33B-A2A8-4F91-A156-7431C01F17E5}">
  <ds:schemaRefs>
    <ds:schemaRef ds:uri="http://schemas.microsoft.com/sharepoint/v3/contenttype/forms"/>
  </ds:schemaRefs>
</ds:datastoreItem>
</file>

<file path=customXml/itemProps2.xml><?xml version="1.0" encoding="utf-8"?>
<ds:datastoreItem xmlns:ds="http://schemas.openxmlformats.org/officeDocument/2006/customXml" ds:itemID="{B4FD70F4-3D7E-4CBE-B294-4E7E752EA09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FB90478-03D2-4D00-94F7-794842E973BB}">
  <ds:schemaRefs>
    <ds:schemaRef ds:uri="http://schemas.openxmlformats.org/officeDocument/2006/bibliography"/>
  </ds:schemaRefs>
</ds:datastoreItem>
</file>

<file path=customXml/itemProps4.xml><?xml version="1.0" encoding="utf-8"?>
<ds:datastoreItem xmlns:ds="http://schemas.openxmlformats.org/officeDocument/2006/customXml" ds:itemID="{BE167019-F687-45A2-918B-73924D0D2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0</TotalTime>
  <Pages>17</Pages>
  <Words>4884</Words>
  <Characters>27844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Ontario Tech Ontario Tech Science Council Constitution</vt:lpstr>
    </vt:vector>
  </TitlesOfParts>
  <Company/>
  <LinksUpToDate>false</LinksUpToDate>
  <CharactersWithSpaces>32663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Tech Science Council Constitution</dc:title>
  <dc:subject>OF THE SCIENCE COUNCIL</dc:subject>
  <dc:creator/>
  <cp:lastModifiedBy/>
  <cp:revision>1</cp:revision>
  <dcterms:created xsi:type="dcterms:W3CDTF">2020-02-13T20:27:00Z</dcterms:created>
  <dcterms:modified xsi:type="dcterms:W3CDTF">2020-10-19T21:02:00Z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